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1C" w:rsidRPr="00481773" w:rsidRDefault="0059721C" w:rsidP="0059721C">
      <w:pPr>
        <w:jc w:val="both"/>
        <w:rPr>
          <w:rFonts w:ascii="Times New Roman" w:hAnsi="Times New Roman" w:cs="Times New Roman"/>
        </w:rPr>
      </w:pPr>
      <w:bookmarkStart w:id="0" w:name="_GoBack"/>
      <w:bookmarkEnd w:id="0"/>
      <w:r w:rsidRPr="00481773">
        <w:rPr>
          <w:rFonts w:ascii="Times New Roman" w:cs="Times New Roman"/>
        </w:rPr>
        <w:t>研究方法</w:t>
      </w:r>
      <w:r w:rsidRPr="00481773">
        <w:rPr>
          <w:rFonts w:ascii="Times New Roman" w:hAnsi="Times New Roman" w:cs="Times New Roman"/>
          <w:b/>
        </w:rPr>
        <w:t xml:space="preserve"> Homework </w:t>
      </w:r>
      <w:r w:rsidR="008411C9">
        <w:rPr>
          <w:rFonts w:ascii="Times New Roman" w:hAnsi="Times New Roman" w:cs="Times New Roman"/>
        </w:rPr>
        <w:t xml:space="preserve"> 201</w:t>
      </w:r>
      <w:r w:rsidR="007C26CF">
        <w:rPr>
          <w:rFonts w:ascii="Times New Roman" w:hAnsi="Times New Roman" w:cs="Times New Roman" w:hint="eastAsia"/>
        </w:rPr>
        <w:t>30103</w:t>
      </w:r>
    </w:p>
    <w:p w:rsidR="0059721C" w:rsidRPr="00481773" w:rsidRDefault="0059721C" w:rsidP="0059721C">
      <w:pPr>
        <w:jc w:val="both"/>
        <w:rPr>
          <w:rFonts w:ascii="Times New Roman" w:hAnsi="Times New Roman" w:cs="Times New Roman"/>
          <w:b/>
        </w:rPr>
      </w:pPr>
      <w:r w:rsidRPr="00481773">
        <w:rPr>
          <w:rFonts w:ascii="Times New Roman" w:cs="Times New Roman"/>
          <w:b/>
        </w:rPr>
        <w:t>作業名稱</w:t>
      </w:r>
      <w:r w:rsidR="008411C9">
        <w:rPr>
          <w:rFonts w:ascii="Times New Roman" w:hAnsiTheme="minorEastAsia" w:cs="Times New Roman"/>
          <w:b/>
        </w:rPr>
        <w:t>：研究議題</w:t>
      </w:r>
      <w:r w:rsidR="008411C9">
        <w:rPr>
          <w:rFonts w:ascii="Times New Roman" w:hAnsiTheme="minorEastAsia" w:cs="Times New Roman" w:hint="eastAsia"/>
          <w:b/>
        </w:rPr>
        <w:t>抽樣方法</w:t>
      </w:r>
    </w:p>
    <w:p w:rsidR="007821FC" w:rsidRDefault="007821FC" w:rsidP="0059721C">
      <w:pPr>
        <w:rPr>
          <w:rFonts w:ascii="Times New Roman" w:cs="Times New Roman"/>
        </w:rPr>
      </w:pPr>
    </w:p>
    <w:p w:rsidR="007821FC" w:rsidRPr="00747C46" w:rsidRDefault="007821FC" w:rsidP="007821FC">
      <w:pPr>
        <w:rPr>
          <w:rFonts w:asciiTheme="minorEastAsia" w:hAnsiTheme="minorEastAsia"/>
          <w:b/>
        </w:rPr>
      </w:pPr>
      <w:r>
        <w:rPr>
          <w:rFonts w:hint="eastAsia"/>
        </w:rPr>
        <w:t>研究議題：</w:t>
      </w:r>
      <w:r>
        <w:rPr>
          <w:rFonts w:asciiTheme="minorEastAsia" w:hAnsiTheme="minorEastAsia" w:hint="eastAsia"/>
          <w:b/>
        </w:rPr>
        <w:t>高雄市觀光工廠發展潛力之初探</w:t>
      </w:r>
    </w:p>
    <w:p w:rsidR="007821FC" w:rsidRPr="00251894" w:rsidRDefault="007821FC" w:rsidP="007821FC">
      <w:pPr>
        <w:rPr>
          <w:rFonts w:ascii="Times New Roman" w:hAnsi="Times New Roman" w:cs="Times New Roman"/>
        </w:rPr>
      </w:pPr>
      <w:r w:rsidRPr="00251894">
        <w:rPr>
          <w:rFonts w:ascii="Times New Roman" w:hAnsi="Times New Roman" w:cs="Times New Roman"/>
        </w:rPr>
        <w:t>Key Words: Industrial touris</w:t>
      </w:r>
      <w:r>
        <w:rPr>
          <w:rFonts w:ascii="Times New Roman" w:hAnsi="Times New Roman" w:cs="Times New Roman"/>
        </w:rPr>
        <w:t>m, Tourism factory</w:t>
      </w:r>
      <w:r>
        <w:rPr>
          <w:rFonts w:ascii="Times New Roman" w:hAnsi="Times New Roman" w:cs="Times New Roman" w:hint="eastAsia"/>
        </w:rPr>
        <w:t>, Factory tour, Regional development</w:t>
      </w:r>
    </w:p>
    <w:p w:rsidR="007821FC" w:rsidRPr="007821FC" w:rsidRDefault="007821FC" w:rsidP="0059721C">
      <w:pPr>
        <w:rPr>
          <w:rFonts w:ascii="Times New Roman" w:cs="Times New Roman"/>
        </w:rPr>
      </w:pPr>
    </w:p>
    <w:p w:rsidR="0059721C" w:rsidRPr="00481773" w:rsidRDefault="0059721C" w:rsidP="0059721C">
      <w:pPr>
        <w:rPr>
          <w:rFonts w:ascii="Times New Roman" w:hAnsi="Times New Roman" w:cs="Times New Roman"/>
        </w:rPr>
      </w:pPr>
      <w:r w:rsidRPr="00481773">
        <w:rPr>
          <w:rFonts w:ascii="Times New Roman" w:cs="Times New Roman"/>
        </w:rPr>
        <w:t>姓名</w:t>
      </w:r>
      <w:r w:rsidRPr="00481773">
        <w:rPr>
          <w:rFonts w:ascii="Times New Roman" w:hAnsiTheme="minorEastAsia" w:cs="Times New Roman"/>
        </w:rPr>
        <w:t>：</w:t>
      </w:r>
      <w:proofErr w:type="gramStart"/>
      <w:r w:rsidRPr="00481773">
        <w:rPr>
          <w:rFonts w:ascii="Times New Roman" w:hAnsiTheme="minorEastAsia" w:cs="Times New Roman"/>
        </w:rPr>
        <w:t>康宜棋</w:t>
      </w:r>
      <w:proofErr w:type="gramEnd"/>
    </w:p>
    <w:p w:rsidR="0059721C" w:rsidRPr="00481773" w:rsidRDefault="0059721C" w:rsidP="0059721C">
      <w:pPr>
        <w:rPr>
          <w:rFonts w:ascii="Times New Roman" w:hAnsi="Times New Roman" w:cs="Times New Roman"/>
        </w:rPr>
      </w:pPr>
      <w:r w:rsidRPr="00481773">
        <w:rPr>
          <w:rFonts w:ascii="Times New Roman" w:cs="Times New Roman"/>
        </w:rPr>
        <w:t>學號</w:t>
      </w:r>
      <w:r w:rsidRPr="00481773">
        <w:rPr>
          <w:rFonts w:ascii="Times New Roman" w:hAnsiTheme="minorEastAsia" w:cs="Times New Roman"/>
        </w:rPr>
        <w:t>：</w:t>
      </w:r>
      <w:r w:rsidRPr="00481773">
        <w:rPr>
          <w:rFonts w:ascii="Times New Roman" w:hAnsi="Times New Roman" w:cs="Times New Roman"/>
        </w:rPr>
        <w:t>1101343102</w:t>
      </w:r>
    </w:p>
    <w:p w:rsidR="0059721C" w:rsidRPr="00481773" w:rsidRDefault="0059721C" w:rsidP="0059721C">
      <w:pPr>
        <w:rPr>
          <w:rFonts w:ascii="Times New Roman" w:eastAsia="新細明體" w:hAnsi="Times New Roman" w:cs="Times New Roman"/>
        </w:rPr>
      </w:pPr>
      <w:r w:rsidRPr="00481773">
        <w:rPr>
          <w:rFonts w:ascii="Times New Roman" w:hAnsi="Times New Roman" w:cs="Times New Roman"/>
        </w:rPr>
        <w:t>E-mail</w:t>
      </w:r>
      <w:r w:rsidRPr="00481773">
        <w:rPr>
          <w:rFonts w:ascii="Times New Roman" w:eastAsia="新細明體" w:hAnsi="Times New Roman" w:cs="Times New Roman"/>
        </w:rPr>
        <w:t>：</w:t>
      </w:r>
      <w:r w:rsidR="00795CBF">
        <w:fldChar w:fldCharType="begin"/>
      </w:r>
      <w:r w:rsidR="00795CBF">
        <w:instrText>HYPERLINK "mailto:secret_mickey@hotmail.com"</w:instrText>
      </w:r>
      <w:r w:rsidR="00795CBF">
        <w:fldChar w:fldCharType="separate"/>
      </w:r>
      <w:r w:rsidRPr="00481773">
        <w:rPr>
          <w:rStyle w:val="a8"/>
          <w:rFonts w:ascii="Times New Roman" w:eastAsia="新細明體" w:hAnsi="Times New Roman" w:cs="Times New Roman"/>
        </w:rPr>
        <w:t>secret_mickey@hotmail.com</w:t>
      </w:r>
      <w:r w:rsidR="00795CBF">
        <w:fldChar w:fldCharType="end"/>
      </w:r>
      <w:r w:rsidRPr="00481773">
        <w:rPr>
          <w:rFonts w:ascii="Times New Roman" w:eastAsia="新細明體" w:hAnsi="Times New Roman" w:cs="Times New Roman"/>
        </w:rPr>
        <w:t xml:space="preserve"> </w:t>
      </w:r>
    </w:p>
    <w:p w:rsidR="00272960" w:rsidRDefault="00272960" w:rsidP="00272960"/>
    <w:p w:rsidR="00BE7BBE" w:rsidRPr="00BE7BBE" w:rsidRDefault="00E72AE0" w:rsidP="00602F75">
      <w:pPr>
        <w:jc w:val="center"/>
        <w:rPr>
          <w:b/>
        </w:rPr>
      </w:pPr>
      <w:r>
        <w:rPr>
          <w:rFonts w:hint="eastAsia"/>
          <w:b/>
        </w:rPr>
        <w:t>第壹</w:t>
      </w:r>
      <w:r w:rsidR="00942362">
        <w:rPr>
          <w:rFonts w:hint="eastAsia"/>
          <w:b/>
        </w:rPr>
        <w:t>章</w:t>
      </w:r>
      <w:r w:rsidR="00942362">
        <w:rPr>
          <w:rFonts w:hint="eastAsia"/>
          <w:b/>
        </w:rPr>
        <w:t xml:space="preserve"> </w:t>
      </w:r>
      <w:r w:rsidR="00BE7BBE" w:rsidRPr="00BE7BBE">
        <w:rPr>
          <w:rFonts w:hint="eastAsia"/>
          <w:b/>
        </w:rPr>
        <w:t>緒論</w:t>
      </w:r>
    </w:p>
    <w:p w:rsidR="00BE7BBE" w:rsidRDefault="00BE7BBE" w:rsidP="00A9513B">
      <w:pPr>
        <w:jc w:val="both"/>
      </w:pPr>
    </w:p>
    <w:p w:rsidR="00272960" w:rsidRDefault="0072565F" w:rsidP="00A9513B">
      <w:pPr>
        <w:jc w:val="both"/>
      </w:pPr>
      <w:r>
        <w:rPr>
          <w:rFonts w:hint="eastAsia"/>
        </w:rPr>
        <w:t>第一節、</w:t>
      </w:r>
      <w:r w:rsidR="00472328">
        <w:rPr>
          <w:rFonts w:hint="eastAsia"/>
        </w:rPr>
        <w:t>研究背景</w:t>
      </w:r>
      <w:r w:rsidR="00272960">
        <w:rPr>
          <w:rFonts w:hint="eastAsia"/>
        </w:rPr>
        <w:t>：</w:t>
      </w:r>
    </w:p>
    <w:p w:rsidR="007F392B" w:rsidRDefault="00272960" w:rsidP="00A9513B">
      <w:pPr>
        <w:jc w:val="both"/>
      </w:pPr>
      <w:r>
        <w:rPr>
          <w:rFonts w:hint="eastAsia"/>
        </w:rPr>
        <w:tab/>
      </w:r>
      <w:r w:rsidR="00942362" w:rsidRPr="00942362">
        <w:rPr>
          <w:rFonts w:hint="eastAsia"/>
        </w:rPr>
        <w:t>美國、英國、荷蘭、法國、日本等</w:t>
      </w:r>
      <w:r w:rsidR="008313D6">
        <w:rPr>
          <w:rFonts w:hint="eastAsia"/>
        </w:rPr>
        <w:t>許多</w:t>
      </w:r>
      <w:r w:rsidR="008313D6" w:rsidRPr="008313D6">
        <w:rPr>
          <w:rFonts w:hint="eastAsia"/>
        </w:rPr>
        <w:t>國家早在二十</w:t>
      </w:r>
      <w:r w:rsidR="008313D6">
        <w:rPr>
          <w:rFonts w:hint="eastAsia"/>
        </w:rPr>
        <w:t>世紀開始即有觀光工廠營運的先例，如荷蘭的鑽石工廠、海尼根觀光工廠等。近年來，台灣</w:t>
      </w:r>
      <w:r w:rsidR="008313D6" w:rsidRPr="008313D6">
        <w:rPr>
          <w:rFonts w:hint="eastAsia"/>
        </w:rPr>
        <w:t>許多傳統工廠</w:t>
      </w:r>
      <w:r w:rsidR="008313D6">
        <w:rPr>
          <w:rFonts w:hint="eastAsia"/>
        </w:rPr>
        <w:t>為</w:t>
      </w:r>
      <w:r w:rsidR="008313D6" w:rsidRPr="008313D6">
        <w:rPr>
          <w:rFonts w:hint="eastAsia"/>
        </w:rPr>
        <w:t>因應產業的式微與國外企業廉價成本的競爭</w:t>
      </w:r>
      <w:r w:rsidR="008313D6">
        <w:rPr>
          <w:rFonts w:hint="eastAsia"/>
        </w:rPr>
        <w:t>，</w:t>
      </w:r>
      <w:r w:rsidR="008313D6" w:rsidRPr="008313D6">
        <w:rPr>
          <w:rFonts w:hint="eastAsia"/>
        </w:rPr>
        <w:t>紛紛轉型為觀光工廠以</w:t>
      </w:r>
      <w:r w:rsidR="008313D6">
        <w:rPr>
          <w:rFonts w:hint="eastAsia"/>
        </w:rPr>
        <w:t>解決當前的問題及跨足服務業</w:t>
      </w:r>
      <w:r w:rsidR="003A4E93">
        <w:rPr>
          <w:rFonts w:hint="eastAsia"/>
        </w:rPr>
        <w:t>進</w:t>
      </w:r>
      <w:r w:rsidR="008313D6">
        <w:rPr>
          <w:rFonts w:hint="eastAsia"/>
        </w:rPr>
        <w:t>而帶動產業觀光</w:t>
      </w:r>
      <w:r w:rsidR="008313D6" w:rsidRPr="008313D6">
        <w:rPr>
          <w:rFonts w:hint="eastAsia"/>
        </w:rPr>
        <w:t>，</w:t>
      </w:r>
      <w:r w:rsidR="008313D6">
        <w:rPr>
          <w:rFonts w:hint="eastAsia"/>
        </w:rPr>
        <w:t>也促進</w:t>
      </w:r>
      <w:r>
        <w:rPr>
          <w:rFonts w:hint="eastAsia"/>
        </w:rPr>
        <w:t>觀光工廠</w:t>
      </w:r>
      <w:r w:rsidR="008313D6">
        <w:rPr>
          <w:rFonts w:hint="eastAsia"/>
        </w:rPr>
        <w:t>的熱門程度，成</w:t>
      </w:r>
      <w:r>
        <w:rPr>
          <w:rFonts w:hint="eastAsia"/>
        </w:rPr>
        <w:t>為近年來</w:t>
      </w:r>
      <w:r w:rsidR="004C7B8D">
        <w:rPr>
          <w:rFonts w:hint="eastAsia"/>
        </w:rPr>
        <w:t>台灣</w:t>
      </w:r>
      <w:r w:rsidR="00BE7BBE">
        <w:rPr>
          <w:rFonts w:hint="eastAsia"/>
        </w:rPr>
        <w:t>民眾</w:t>
      </w:r>
      <w:r>
        <w:rPr>
          <w:rFonts w:hint="eastAsia"/>
        </w:rPr>
        <w:t>國內旅遊的新選擇，</w:t>
      </w:r>
      <w:r w:rsidR="007F392B">
        <w:rPr>
          <w:rFonts w:hint="eastAsia"/>
        </w:rPr>
        <w:t>因此製造產業走向觀光化蔚為國內製造產業的一股新</w:t>
      </w:r>
      <w:r w:rsidR="008313D6">
        <w:rPr>
          <w:rFonts w:hint="eastAsia"/>
        </w:rPr>
        <w:t>趨勢。根據</w:t>
      </w:r>
      <w:r w:rsidR="00401C70">
        <w:rPr>
          <w:rFonts w:hint="eastAsia"/>
        </w:rPr>
        <w:t>國內觀光工廠指導單位，</w:t>
      </w:r>
      <w:r w:rsidR="008313D6">
        <w:rPr>
          <w:rFonts w:hint="eastAsia"/>
        </w:rPr>
        <w:t>經濟部工業局觀光工廠</w:t>
      </w:r>
      <w:r w:rsidR="000F1600">
        <w:rPr>
          <w:rFonts w:hint="eastAsia"/>
        </w:rPr>
        <w:t>自在遊</w:t>
      </w:r>
      <w:r w:rsidR="008313D6">
        <w:rPr>
          <w:rFonts w:hint="eastAsia"/>
        </w:rPr>
        <w:t>網站</w:t>
      </w:r>
      <w:proofErr w:type="gramStart"/>
      <w:r w:rsidR="008F4EA2">
        <w:rPr>
          <w:rFonts w:asciiTheme="minorEastAsia" w:hAnsiTheme="minorEastAsia" w:hint="eastAsia"/>
        </w:rPr>
        <w:t>（</w:t>
      </w:r>
      <w:proofErr w:type="gramEnd"/>
      <w:r w:rsidR="00795CBF">
        <w:fldChar w:fldCharType="begin"/>
      </w:r>
      <w:r w:rsidR="00795CBF">
        <w:instrText>HYPERLINK "http://www.taiwanplace21.org/factory/index.htm"</w:instrText>
      </w:r>
      <w:r w:rsidR="00795CBF">
        <w:fldChar w:fldCharType="separate"/>
      </w:r>
      <w:r w:rsidR="008F4EA2" w:rsidRPr="008F4EA2">
        <w:rPr>
          <w:rStyle w:val="a8"/>
          <w:rFonts w:ascii="Times New Roman" w:hAnsi="Times New Roman" w:cs="Times New Roman"/>
        </w:rPr>
        <w:t>http://www.taiwanplace21.org/factory/index.htm</w:t>
      </w:r>
      <w:r w:rsidR="00795CBF">
        <w:fldChar w:fldCharType="end"/>
      </w:r>
      <w:r w:rsidR="008F4EA2" w:rsidRPr="008F4EA2">
        <w:rPr>
          <w:rFonts w:ascii="Times New Roman" w:hAnsi="Times New Roman" w:cs="Times New Roman"/>
        </w:rPr>
        <w:t xml:space="preserve"> </w:t>
      </w:r>
      <w:proofErr w:type="gramStart"/>
      <w:r w:rsidR="008F4EA2">
        <w:rPr>
          <w:rFonts w:asciiTheme="minorEastAsia" w:hAnsiTheme="minorEastAsia" w:hint="eastAsia"/>
        </w:rPr>
        <w:t>）</w:t>
      </w:r>
      <w:proofErr w:type="gramEnd"/>
      <w:r w:rsidR="003A4E93">
        <w:rPr>
          <w:rFonts w:asciiTheme="minorEastAsia" w:hAnsiTheme="minorEastAsia" w:hint="eastAsia"/>
        </w:rPr>
        <w:t>所統計</w:t>
      </w:r>
      <w:r w:rsidR="008F4EA2">
        <w:rPr>
          <w:rFonts w:asciiTheme="minorEastAsia" w:hAnsiTheme="minorEastAsia" w:hint="eastAsia"/>
        </w:rPr>
        <w:t>，</w:t>
      </w:r>
      <w:r w:rsidR="003A4E93">
        <w:rPr>
          <w:rFonts w:hint="eastAsia"/>
        </w:rPr>
        <w:t>目前</w:t>
      </w:r>
      <w:r w:rsidR="00432ADF">
        <w:rPr>
          <w:rFonts w:hint="eastAsia"/>
        </w:rPr>
        <w:t>正在營運的觀光工廠大約</w:t>
      </w:r>
      <w:r w:rsidR="007F392B">
        <w:rPr>
          <w:rFonts w:hint="eastAsia"/>
        </w:rPr>
        <w:t>有</w:t>
      </w:r>
      <w:r w:rsidR="00432ADF">
        <w:rPr>
          <w:rFonts w:ascii="Times New Roman" w:hAnsi="Times New Roman" w:cs="Times New Roman" w:hint="eastAsia"/>
        </w:rPr>
        <w:t>80</w:t>
      </w:r>
      <w:r w:rsidR="00ED042F">
        <w:rPr>
          <w:rFonts w:hint="eastAsia"/>
        </w:rPr>
        <w:t>家</w:t>
      </w:r>
      <w:r w:rsidR="00BE7BBE">
        <w:rPr>
          <w:rFonts w:hint="eastAsia"/>
        </w:rPr>
        <w:t>，</w:t>
      </w:r>
      <w:r w:rsidR="00ED042F">
        <w:rPr>
          <w:rFonts w:hint="eastAsia"/>
        </w:rPr>
        <w:t>其</w:t>
      </w:r>
      <w:r w:rsidR="00ED042F" w:rsidRPr="00942362">
        <w:rPr>
          <w:rFonts w:ascii="Times New Roman" w:hAnsi="Times New Roman" w:cs="Times New Roman"/>
        </w:rPr>
        <w:t>中</w:t>
      </w:r>
      <w:r w:rsidR="00432ADF">
        <w:rPr>
          <w:rFonts w:ascii="Times New Roman" w:hAnsi="Times New Roman" w:cs="Times New Roman" w:hint="eastAsia"/>
        </w:rPr>
        <w:t>9</w:t>
      </w:r>
      <w:r w:rsidR="00BE7BBE">
        <w:rPr>
          <w:rFonts w:hint="eastAsia"/>
        </w:rPr>
        <w:t>家</w:t>
      </w:r>
      <w:r w:rsidR="00432ADF">
        <w:rPr>
          <w:rFonts w:hint="eastAsia"/>
        </w:rPr>
        <w:t>還</w:t>
      </w:r>
      <w:r w:rsidR="00BE7BBE">
        <w:rPr>
          <w:rFonts w:hint="eastAsia"/>
        </w:rPr>
        <w:t>在輔導階段，尚未開館。</w:t>
      </w:r>
      <w:proofErr w:type="gramStart"/>
      <w:r w:rsidR="00C92FC6">
        <w:rPr>
          <w:rFonts w:hint="eastAsia"/>
        </w:rPr>
        <w:t>此外，</w:t>
      </w:r>
      <w:proofErr w:type="gramEnd"/>
      <w:r w:rsidR="00C92FC6">
        <w:rPr>
          <w:rFonts w:hint="eastAsia"/>
        </w:rPr>
        <w:t>有意朝向產業觀光發展的工廠也可向經濟部工業局地方型群聚產業發展計畫申請，輔導轉型為觀光工廠。</w:t>
      </w:r>
    </w:p>
    <w:p w:rsidR="00494B4B" w:rsidRDefault="00494B4B" w:rsidP="00A9513B">
      <w:pPr>
        <w:jc w:val="both"/>
      </w:pPr>
      <w:r>
        <w:rPr>
          <w:rFonts w:hint="eastAsia"/>
        </w:rPr>
        <w:tab/>
      </w:r>
      <w:r w:rsidR="0092354C">
        <w:rPr>
          <w:rFonts w:hint="eastAsia"/>
        </w:rPr>
        <w:t>觀光工廠的興起，另一層面也涉及了在地化與全球化，</w:t>
      </w:r>
      <w:r w:rsidR="00982435">
        <w:rPr>
          <w:rFonts w:hint="eastAsia"/>
        </w:rPr>
        <w:t>在全球化潮流影響的同時，台灣傳統產業</w:t>
      </w:r>
      <w:proofErr w:type="gramStart"/>
      <w:r w:rsidR="00982435">
        <w:rPr>
          <w:rFonts w:hint="eastAsia"/>
        </w:rPr>
        <w:t>一</w:t>
      </w:r>
      <w:proofErr w:type="gramEnd"/>
      <w:r w:rsidR="00982435">
        <w:rPr>
          <w:rFonts w:hint="eastAsia"/>
        </w:rPr>
        <w:t>改過去加工出口為主的型態，紛紛轉型為觀光工廠來推廣</w:t>
      </w:r>
      <w:r w:rsidR="000A0022">
        <w:rPr>
          <w:rFonts w:hint="eastAsia"/>
        </w:rPr>
        <w:t>與自我行銷</w:t>
      </w:r>
      <w:r w:rsidR="00982435">
        <w:rPr>
          <w:rFonts w:hint="eastAsia"/>
        </w:rPr>
        <w:t>，並以</w:t>
      </w:r>
      <w:r w:rsidR="00982435">
        <w:rPr>
          <w:rFonts w:asciiTheme="minorEastAsia" w:hAnsiTheme="minorEastAsia" w:hint="eastAsia"/>
        </w:rPr>
        <w:t>「</w:t>
      </w:r>
      <w:r w:rsidR="00982435">
        <w:rPr>
          <w:rFonts w:hint="eastAsia"/>
        </w:rPr>
        <w:t>在地化</w:t>
      </w:r>
      <w:r w:rsidR="00982435">
        <w:rPr>
          <w:rFonts w:asciiTheme="minorEastAsia" w:hAnsiTheme="minorEastAsia" w:hint="eastAsia"/>
        </w:rPr>
        <w:t>」</w:t>
      </w:r>
      <w:r w:rsidR="00982435">
        <w:rPr>
          <w:rFonts w:hint="eastAsia"/>
        </w:rPr>
        <w:t>重新出發，把傳統技術以文化傳承的方式呈現在參觀者眼前，並研發導</w:t>
      </w:r>
      <w:proofErr w:type="gramStart"/>
      <w:r w:rsidR="00982435">
        <w:rPr>
          <w:rFonts w:hint="eastAsia"/>
        </w:rPr>
        <w:t>覽</w:t>
      </w:r>
      <w:proofErr w:type="gramEnd"/>
      <w:r w:rsidR="00982435">
        <w:rPr>
          <w:rFonts w:hint="eastAsia"/>
        </w:rPr>
        <w:t>行程，透過</w:t>
      </w:r>
      <w:r w:rsidR="00982435" w:rsidRPr="00982435">
        <w:rPr>
          <w:rFonts w:ascii="Times New Roman" w:hAnsi="Times New Roman" w:cs="Times New Roman"/>
        </w:rPr>
        <w:t>DIY</w:t>
      </w:r>
      <w:r w:rsidR="00982435">
        <w:rPr>
          <w:rFonts w:hint="eastAsia"/>
        </w:rPr>
        <w:t>教學</w:t>
      </w:r>
      <w:r w:rsidR="00960929">
        <w:rPr>
          <w:rFonts w:hint="eastAsia"/>
        </w:rPr>
        <w:t>互動方式</w:t>
      </w:r>
      <w:r w:rsidR="00982435">
        <w:rPr>
          <w:rFonts w:hint="eastAsia"/>
        </w:rPr>
        <w:t>讓民眾親身體驗製程，不僅達到寓教於樂的效果，也帶動觀光效益，促進其商品銷售業績成長。</w:t>
      </w:r>
      <w:r w:rsidR="00960929">
        <w:rPr>
          <w:rFonts w:hint="eastAsia"/>
        </w:rPr>
        <w:t>因此，</w:t>
      </w:r>
      <w:r w:rsidR="00F70C17">
        <w:rPr>
          <w:rFonts w:hint="eastAsia"/>
        </w:rPr>
        <w:t>如何有效發展在地化產業並使之產業觀光化、觀光產業化，成為觀光工廠經營所</w:t>
      </w:r>
      <w:r w:rsidR="00960929">
        <w:rPr>
          <w:rFonts w:hint="eastAsia"/>
        </w:rPr>
        <w:t>需</w:t>
      </w:r>
      <w:r w:rsidR="00F70C17">
        <w:rPr>
          <w:rFonts w:hint="eastAsia"/>
        </w:rPr>
        <w:t>面臨的重要課題。</w:t>
      </w:r>
    </w:p>
    <w:p w:rsidR="00472328" w:rsidRPr="004C7B8D" w:rsidRDefault="00472328" w:rsidP="00A9513B">
      <w:pPr>
        <w:jc w:val="both"/>
      </w:pPr>
    </w:p>
    <w:p w:rsidR="00472328" w:rsidRPr="00472328" w:rsidRDefault="00472328" w:rsidP="00472328">
      <w:pPr>
        <w:jc w:val="both"/>
      </w:pPr>
      <w:r>
        <w:rPr>
          <w:rFonts w:hint="eastAsia"/>
        </w:rPr>
        <w:t>第二節、研究動機與目的：</w:t>
      </w:r>
    </w:p>
    <w:p w:rsidR="00272960" w:rsidRDefault="00272960" w:rsidP="00A9513B">
      <w:pPr>
        <w:ind w:firstLine="480"/>
        <w:jc w:val="both"/>
      </w:pPr>
      <w:r>
        <w:rPr>
          <w:rFonts w:hint="eastAsia"/>
        </w:rPr>
        <w:t>據上所述，故筆者欲以</w:t>
      </w:r>
      <w:r w:rsidR="000C5C24">
        <w:rPr>
          <w:rFonts w:ascii="Times New Roman" w:hAnsi="Times New Roman" w:cs="Times New Roman" w:hint="eastAsia"/>
        </w:rPr>
        <w:t>高雄市的</w:t>
      </w:r>
      <w:r w:rsidR="002B6036">
        <w:rPr>
          <w:rFonts w:hint="eastAsia"/>
        </w:rPr>
        <w:t>觀光工</w:t>
      </w:r>
      <w:r w:rsidR="000C5C24">
        <w:rPr>
          <w:rFonts w:hint="eastAsia"/>
        </w:rPr>
        <w:t>廠為研究</w:t>
      </w:r>
      <w:r w:rsidR="00C64C46">
        <w:rPr>
          <w:rFonts w:hint="eastAsia"/>
        </w:rPr>
        <w:t>目標</w:t>
      </w:r>
      <w:r w:rsidR="000C5C24">
        <w:rPr>
          <w:rFonts w:hint="eastAsia"/>
        </w:rPr>
        <w:t>對象，透過了解這些</w:t>
      </w:r>
      <w:r w:rsidR="003B15CC">
        <w:rPr>
          <w:rFonts w:hint="eastAsia"/>
        </w:rPr>
        <w:t>觀光工廠</w:t>
      </w:r>
      <w:r w:rsidR="000C5C24">
        <w:rPr>
          <w:rFonts w:hint="eastAsia"/>
        </w:rPr>
        <w:t>現行的營運策略</w:t>
      </w:r>
      <w:r w:rsidR="00E97BF8">
        <w:rPr>
          <w:rFonts w:hint="eastAsia"/>
        </w:rPr>
        <w:t>與在地化發展方向</w:t>
      </w:r>
      <w:r w:rsidR="000C5C24">
        <w:rPr>
          <w:rFonts w:hint="eastAsia"/>
        </w:rPr>
        <w:t>，</w:t>
      </w:r>
      <w:r w:rsidR="00E97BF8">
        <w:rPr>
          <w:rFonts w:hint="eastAsia"/>
        </w:rPr>
        <w:t>並</w:t>
      </w:r>
      <w:r w:rsidR="00A272E7">
        <w:rPr>
          <w:rFonts w:hint="eastAsia"/>
        </w:rPr>
        <w:t>以與</w:t>
      </w:r>
      <w:r w:rsidR="000C5C24">
        <w:rPr>
          <w:rFonts w:hint="eastAsia"/>
        </w:rPr>
        <w:t>各觀光工廠執行窗口人員</w:t>
      </w:r>
      <w:r w:rsidR="008320BD">
        <w:rPr>
          <w:rFonts w:hint="eastAsia"/>
        </w:rPr>
        <w:t>或負責人、</w:t>
      </w:r>
      <w:r w:rsidR="00E626AA">
        <w:rPr>
          <w:rFonts w:hint="eastAsia"/>
        </w:rPr>
        <w:t>學術界專家學者</w:t>
      </w:r>
      <w:r w:rsidR="000C5C24">
        <w:rPr>
          <w:rFonts w:hint="eastAsia"/>
        </w:rPr>
        <w:t>做</w:t>
      </w:r>
      <w:r w:rsidR="00E97BF8">
        <w:rPr>
          <w:rFonts w:hint="eastAsia"/>
        </w:rPr>
        <w:t>面對面</w:t>
      </w:r>
      <w:r w:rsidR="000C5C24">
        <w:rPr>
          <w:rFonts w:hint="eastAsia"/>
        </w:rPr>
        <w:t>訪談</w:t>
      </w:r>
      <w:r w:rsidR="008320BD">
        <w:rPr>
          <w:rFonts w:hint="eastAsia"/>
        </w:rPr>
        <w:t>及與參觀民眾問卷調查</w:t>
      </w:r>
      <w:r w:rsidR="00E97BF8">
        <w:rPr>
          <w:rFonts w:hint="eastAsia"/>
        </w:rPr>
        <w:t>的方式</w:t>
      </w:r>
      <w:r w:rsidR="000C5C24">
        <w:rPr>
          <w:rFonts w:hint="eastAsia"/>
        </w:rPr>
        <w:t>，探討</w:t>
      </w:r>
      <w:r w:rsidR="00E97BF8">
        <w:rPr>
          <w:rFonts w:hint="eastAsia"/>
        </w:rPr>
        <w:t>高雄市觀光工廠的</w:t>
      </w:r>
      <w:r w:rsidR="000C5C24">
        <w:rPr>
          <w:rFonts w:hint="eastAsia"/>
        </w:rPr>
        <w:t>發展潛力</w:t>
      </w:r>
      <w:r>
        <w:rPr>
          <w:rFonts w:hint="eastAsia"/>
        </w:rPr>
        <w:t>，而後供其他</w:t>
      </w:r>
      <w:r w:rsidR="00D73E45">
        <w:rPr>
          <w:rFonts w:hint="eastAsia"/>
        </w:rPr>
        <w:t>地區</w:t>
      </w:r>
      <w:r>
        <w:rPr>
          <w:rFonts w:hint="eastAsia"/>
        </w:rPr>
        <w:t>正考慮轉型為觀光工廠的企業及政府相關觀光部門在推動</w:t>
      </w:r>
      <w:r w:rsidR="00E97BF8">
        <w:rPr>
          <w:rFonts w:hint="eastAsia"/>
        </w:rPr>
        <w:t>輔導</w:t>
      </w:r>
      <w:r>
        <w:rPr>
          <w:rFonts w:hint="eastAsia"/>
        </w:rPr>
        <w:t>「產業觀光化」或「觀光產業化」方面做參考。</w:t>
      </w:r>
    </w:p>
    <w:p w:rsidR="00481773" w:rsidRDefault="00481773" w:rsidP="00A9513B">
      <w:pPr>
        <w:ind w:firstLine="480"/>
        <w:jc w:val="both"/>
      </w:pPr>
    </w:p>
    <w:p w:rsidR="00272960" w:rsidRDefault="00272960" w:rsidP="00A9513B">
      <w:pPr>
        <w:ind w:firstLine="480"/>
        <w:jc w:val="both"/>
      </w:pPr>
      <w:r>
        <w:rPr>
          <w:rFonts w:hint="eastAsia"/>
        </w:rPr>
        <w:lastRenderedPageBreak/>
        <w:t>本研究</w:t>
      </w:r>
      <w:r w:rsidR="00AD0180">
        <w:rPr>
          <w:rFonts w:hint="eastAsia"/>
        </w:rPr>
        <w:t>以</w:t>
      </w:r>
      <w:r>
        <w:rPr>
          <w:rFonts w:hint="eastAsia"/>
        </w:rPr>
        <w:t>探討</w:t>
      </w:r>
      <w:r w:rsidR="00AD0180">
        <w:rPr>
          <w:rFonts w:hint="eastAsia"/>
        </w:rPr>
        <w:t>高雄市觀光工廠的發展潛力為主軸，</w:t>
      </w:r>
      <w:r w:rsidR="0021009B">
        <w:rPr>
          <w:rFonts w:hint="eastAsia"/>
        </w:rPr>
        <w:t>參考國外案例</w:t>
      </w:r>
      <w:r w:rsidR="002018E2">
        <w:rPr>
          <w:rFonts w:hint="eastAsia"/>
        </w:rPr>
        <w:t>文獻資料與</w:t>
      </w:r>
      <w:r w:rsidR="0021009B">
        <w:rPr>
          <w:rFonts w:hint="eastAsia"/>
        </w:rPr>
        <w:t>台灣其他縣市觀光工廠現行發展狀況，</w:t>
      </w:r>
      <w:r w:rsidR="00CF7BA0">
        <w:rPr>
          <w:rFonts w:hint="eastAsia"/>
        </w:rPr>
        <w:t>參考</w:t>
      </w:r>
      <w:proofErr w:type="spellStart"/>
      <w:r w:rsidR="00CF7BA0" w:rsidRPr="00D520F1">
        <w:rPr>
          <w:rFonts w:ascii="Times New Roman" w:hAnsi="Times New Roman" w:cs="Times New Roman"/>
        </w:rPr>
        <w:t>Otgaar</w:t>
      </w:r>
      <w:proofErr w:type="spellEnd"/>
      <w:r w:rsidR="00CF7BA0" w:rsidRPr="00D520F1">
        <w:rPr>
          <w:rFonts w:ascii="Times New Roman" w:hAnsi="Times New Roman" w:cs="Times New Roman"/>
        </w:rPr>
        <w:t>(2012)</w:t>
      </w:r>
      <w:r w:rsidR="002F231E">
        <w:rPr>
          <w:rFonts w:hint="eastAsia"/>
        </w:rPr>
        <w:t>其</w:t>
      </w:r>
      <w:r w:rsidR="00CF7BA0">
        <w:rPr>
          <w:rFonts w:hint="eastAsia"/>
        </w:rPr>
        <w:t>研究</w:t>
      </w:r>
      <w:r w:rsidR="002F231E">
        <w:rPr>
          <w:rFonts w:hint="eastAsia"/>
        </w:rPr>
        <w:t>之產業觀光發展潛力評估的</w:t>
      </w:r>
      <w:r w:rsidR="007717AD">
        <w:rPr>
          <w:rFonts w:hint="eastAsia"/>
        </w:rPr>
        <w:t>四個主要</w:t>
      </w:r>
      <w:r w:rsidR="00CF7BA0">
        <w:rPr>
          <w:rFonts w:hint="eastAsia"/>
        </w:rPr>
        <w:t>面向</w:t>
      </w:r>
      <w:r w:rsidR="008B6F1C">
        <w:rPr>
          <w:rFonts w:asciiTheme="minorEastAsia" w:hAnsiTheme="minorEastAsia" w:hint="eastAsia"/>
        </w:rPr>
        <w:t>：</w:t>
      </w:r>
      <w:r w:rsidR="00D87247" w:rsidRPr="00D87247">
        <w:rPr>
          <w:rFonts w:asciiTheme="minorEastAsia" w:hAnsiTheme="minorEastAsia" w:hint="eastAsia"/>
        </w:rPr>
        <w:t>「</w:t>
      </w:r>
      <w:r w:rsidR="00D87247">
        <w:rPr>
          <w:rFonts w:asciiTheme="minorEastAsia" w:hAnsiTheme="minorEastAsia" w:hint="eastAsia"/>
        </w:rPr>
        <w:t>具吸引力的公司（工廠）</w:t>
      </w:r>
      <w:r w:rsidR="00D87247" w:rsidRPr="00D87247">
        <w:rPr>
          <w:rFonts w:asciiTheme="minorEastAsia" w:hAnsiTheme="minorEastAsia" w:hint="eastAsia"/>
        </w:rPr>
        <w:t>」</w:t>
      </w:r>
      <w:r w:rsidR="008B6F1C">
        <w:rPr>
          <w:rFonts w:asciiTheme="minorEastAsia" w:hAnsiTheme="minorEastAsia" w:hint="eastAsia"/>
        </w:rPr>
        <w:t>、</w:t>
      </w:r>
      <w:r w:rsidR="00D87247" w:rsidRPr="00D87247">
        <w:rPr>
          <w:rFonts w:asciiTheme="minorEastAsia" w:hAnsiTheme="minorEastAsia" w:hint="eastAsia"/>
        </w:rPr>
        <w:t>「</w:t>
      </w:r>
      <w:r w:rsidR="00CF7BA0">
        <w:rPr>
          <w:rFonts w:asciiTheme="minorEastAsia" w:hAnsiTheme="minorEastAsia" w:hint="eastAsia"/>
        </w:rPr>
        <w:t>提供遊程體驗選擇</w:t>
      </w:r>
      <w:r w:rsidR="00D87247" w:rsidRPr="00D87247">
        <w:rPr>
          <w:rFonts w:asciiTheme="minorEastAsia" w:hAnsiTheme="minorEastAsia" w:hint="eastAsia"/>
        </w:rPr>
        <w:t>」</w:t>
      </w:r>
      <w:r w:rsidR="008B6F1C">
        <w:rPr>
          <w:rFonts w:asciiTheme="minorEastAsia" w:hAnsiTheme="minorEastAsia" w:hint="eastAsia"/>
        </w:rPr>
        <w:t>、</w:t>
      </w:r>
      <w:r w:rsidR="00D87247" w:rsidRPr="00D87247">
        <w:rPr>
          <w:rFonts w:asciiTheme="minorEastAsia" w:hAnsiTheme="minorEastAsia" w:hint="eastAsia"/>
        </w:rPr>
        <w:t>「</w:t>
      </w:r>
      <w:r w:rsidR="00D87247">
        <w:rPr>
          <w:rFonts w:asciiTheme="minorEastAsia" w:hAnsiTheme="minorEastAsia" w:hint="eastAsia"/>
        </w:rPr>
        <w:t>場地品質與遊客基礎設施</w:t>
      </w:r>
      <w:r w:rsidR="00D87247" w:rsidRPr="00D87247">
        <w:rPr>
          <w:rFonts w:asciiTheme="minorEastAsia" w:hAnsiTheme="minorEastAsia" w:hint="eastAsia"/>
        </w:rPr>
        <w:t>」</w:t>
      </w:r>
      <w:r w:rsidR="008B6F1C">
        <w:rPr>
          <w:rFonts w:asciiTheme="minorEastAsia" w:hAnsiTheme="minorEastAsia" w:hint="eastAsia"/>
        </w:rPr>
        <w:t>和</w:t>
      </w:r>
      <w:r w:rsidR="00D87247" w:rsidRPr="00D87247">
        <w:rPr>
          <w:rFonts w:asciiTheme="minorEastAsia" w:hAnsiTheme="minorEastAsia" w:hint="eastAsia"/>
        </w:rPr>
        <w:t>「</w:t>
      </w:r>
      <w:r w:rsidR="00D87247">
        <w:rPr>
          <w:rFonts w:asciiTheme="minorEastAsia" w:hAnsiTheme="minorEastAsia" w:hint="eastAsia"/>
        </w:rPr>
        <w:t>推廣促銷方案</w:t>
      </w:r>
      <w:r w:rsidR="00D87247" w:rsidRPr="00D87247">
        <w:rPr>
          <w:rFonts w:asciiTheme="minorEastAsia" w:hAnsiTheme="minorEastAsia" w:hint="eastAsia"/>
        </w:rPr>
        <w:t>」</w:t>
      </w:r>
      <w:r w:rsidR="008B6F1C">
        <w:rPr>
          <w:rFonts w:asciiTheme="minorEastAsia" w:hAnsiTheme="minorEastAsia" w:hint="eastAsia"/>
        </w:rPr>
        <w:t>，</w:t>
      </w:r>
      <w:r w:rsidR="00CF7BA0">
        <w:rPr>
          <w:rFonts w:hint="eastAsia"/>
        </w:rPr>
        <w:t>設計</w:t>
      </w:r>
      <w:r w:rsidR="002F231E">
        <w:rPr>
          <w:rFonts w:hint="eastAsia"/>
        </w:rPr>
        <w:t>評量</w:t>
      </w:r>
      <w:r w:rsidR="00CF7BA0">
        <w:rPr>
          <w:rFonts w:hint="eastAsia"/>
        </w:rPr>
        <w:t>發展潛力及</w:t>
      </w:r>
      <w:r w:rsidR="00D57631">
        <w:rPr>
          <w:rFonts w:hint="eastAsia"/>
        </w:rPr>
        <w:t>影響層面的多重因素問卷</w:t>
      </w:r>
      <w:r w:rsidR="00E626AA">
        <w:rPr>
          <w:rFonts w:hint="eastAsia"/>
        </w:rPr>
        <w:t>於所調查的三間觀光工廠施測，以調查研究</w:t>
      </w:r>
      <w:proofErr w:type="gramStart"/>
      <w:r w:rsidR="00E626AA">
        <w:rPr>
          <w:rFonts w:hint="eastAsia"/>
        </w:rPr>
        <w:t>法</w:t>
      </w:r>
      <w:r w:rsidR="00D57631">
        <w:rPr>
          <w:rFonts w:hint="eastAsia"/>
        </w:rPr>
        <w:t>佐以複迴</w:t>
      </w:r>
      <w:proofErr w:type="gramEnd"/>
      <w:r w:rsidR="00DD4F9B">
        <w:rPr>
          <w:rFonts w:hint="eastAsia"/>
        </w:rPr>
        <w:t>歸</w:t>
      </w:r>
      <w:r w:rsidR="005A63D9">
        <w:rPr>
          <w:rFonts w:hint="eastAsia"/>
        </w:rPr>
        <w:t>分析</w:t>
      </w:r>
      <w:r w:rsidR="00910D49">
        <w:rPr>
          <w:rFonts w:ascii="Times New Roman" w:hAnsi="Times New Roman" w:cs="Times New Roman" w:hint="eastAsia"/>
        </w:rPr>
        <w:t>的</w:t>
      </w:r>
      <w:r w:rsidR="008B6F1C">
        <w:rPr>
          <w:rFonts w:hint="eastAsia"/>
        </w:rPr>
        <w:t>應用來進行探討，</w:t>
      </w:r>
      <w:r>
        <w:rPr>
          <w:rFonts w:hint="eastAsia"/>
        </w:rPr>
        <w:t>並以下為筆者的研究目的：</w:t>
      </w:r>
    </w:p>
    <w:p w:rsidR="00272960" w:rsidRDefault="00272960" w:rsidP="00A9513B">
      <w:pPr>
        <w:jc w:val="both"/>
      </w:pPr>
    </w:p>
    <w:p w:rsidR="00D13A4A" w:rsidRDefault="00E1362C" w:rsidP="00A9513B">
      <w:pPr>
        <w:pStyle w:val="a7"/>
        <w:numPr>
          <w:ilvl w:val="0"/>
          <w:numId w:val="1"/>
        </w:numPr>
        <w:ind w:leftChars="0"/>
        <w:jc w:val="both"/>
      </w:pPr>
      <w:r>
        <w:rPr>
          <w:rFonts w:asciiTheme="minorEastAsia" w:hAnsiTheme="minorEastAsia" w:hint="eastAsia"/>
        </w:rPr>
        <w:t>以</w:t>
      </w:r>
      <w:r w:rsidR="00054562">
        <w:rPr>
          <w:rFonts w:asciiTheme="minorEastAsia" w:hAnsiTheme="minorEastAsia" w:hint="eastAsia"/>
        </w:rPr>
        <w:t>具吸引力的公司（工廠）、提供遊程體驗選擇</w:t>
      </w:r>
      <w:r w:rsidR="00DF4B7B">
        <w:rPr>
          <w:rFonts w:asciiTheme="minorEastAsia" w:hAnsiTheme="minorEastAsia" w:hint="eastAsia"/>
        </w:rPr>
        <w:t>、場地品質與遊客基礎設施和推廣促銷方案</w:t>
      </w:r>
      <w:r w:rsidR="00054562">
        <w:rPr>
          <w:rFonts w:asciiTheme="minorEastAsia" w:hAnsiTheme="minorEastAsia" w:hint="eastAsia"/>
        </w:rPr>
        <w:t>等四個面向</w:t>
      </w:r>
      <w:r w:rsidR="00DD4F9B">
        <w:rPr>
          <w:rFonts w:hint="eastAsia"/>
        </w:rPr>
        <w:t>來預測高雄市</w:t>
      </w:r>
      <w:r w:rsidR="002A5960">
        <w:rPr>
          <w:rFonts w:hint="eastAsia"/>
        </w:rPr>
        <w:t>觀光工廠</w:t>
      </w:r>
      <w:r w:rsidR="00DD4F9B">
        <w:rPr>
          <w:rFonts w:hint="eastAsia"/>
        </w:rPr>
        <w:t>的發展潛力</w:t>
      </w:r>
      <w:r w:rsidR="00DF4B7B">
        <w:rPr>
          <w:rFonts w:hint="eastAsia"/>
        </w:rPr>
        <w:t>。</w:t>
      </w:r>
    </w:p>
    <w:p w:rsidR="00AD0180" w:rsidRDefault="00783CF1" w:rsidP="00A9513B">
      <w:pPr>
        <w:pStyle w:val="a7"/>
        <w:numPr>
          <w:ilvl w:val="0"/>
          <w:numId w:val="1"/>
        </w:numPr>
        <w:ind w:leftChars="0"/>
        <w:jc w:val="both"/>
      </w:pPr>
      <w:r>
        <w:rPr>
          <w:rFonts w:hint="eastAsia"/>
        </w:rPr>
        <w:t>高雄市觀光工廠發展潛力</w:t>
      </w:r>
      <w:r w:rsidR="00EF4E49">
        <w:rPr>
          <w:rFonts w:hint="eastAsia"/>
        </w:rPr>
        <w:t>模式</w:t>
      </w:r>
      <w:r>
        <w:rPr>
          <w:rFonts w:hint="eastAsia"/>
        </w:rPr>
        <w:t>評估。</w:t>
      </w:r>
    </w:p>
    <w:p w:rsidR="00851E9A" w:rsidRDefault="002F231E" w:rsidP="00A9513B">
      <w:pPr>
        <w:jc w:val="both"/>
      </w:pPr>
      <w:r>
        <w:rPr>
          <w:rFonts w:hint="eastAsia"/>
          <w:noProof/>
        </w:rPr>
        <w:drawing>
          <wp:inline distT="0" distB="0" distL="0" distR="0">
            <wp:extent cx="5274310" cy="51771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雄觀光工廠.bmp"/>
                    <pic:cNvPicPr/>
                  </pic:nvPicPr>
                  <pic:blipFill>
                    <a:blip r:embed="rId9">
                      <a:extLst>
                        <a:ext uri="{28A0092B-C50C-407E-A947-70E740481C1C}">
                          <a14:useLocalDpi xmlns:a14="http://schemas.microsoft.com/office/drawing/2010/main" val="0"/>
                        </a:ext>
                      </a:extLst>
                    </a:blip>
                    <a:stretch>
                      <a:fillRect/>
                    </a:stretch>
                  </pic:blipFill>
                  <pic:spPr>
                    <a:xfrm>
                      <a:off x="0" y="0"/>
                      <a:ext cx="5274310" cy="5177155"/>
                    </a:xfrm>
                    <a:prstGeom prst="rect">
                      <a:avLst/>
                    </a:prstGeom>
                  </pic:spPr>
                </pic:pic>
              </a:graphicData>
            </a:graphic>
          </wp:inline>
        </w:drawing>
      </w:r>
    </w:p>
    <w:p w:rsidR="002F231E" w:rsidRDefault="002F231E" w:rsidP="002F231E">
      <w:pPr>
        <w:adjustRightInd w:val="0"/>
        <w:snapToGrid w:val="0"/>
        <w:ind w:left="480" w:hangingChars="200" w:hanging="480"/>
        <w:jc w:val="center"/>
        <w:rPr>
          <w:rFonts w:ascii="Times New Roman" w:hAnsi="Times New Roman" w:cs="Times New Roman"/>
          <w:szCs w:val="24"/>
        </w:rPr>
      </w:pPr>
      <w:r w:rsidRPr="000B5620">
        <w:rPr>
          <w:rFonts w:asciiTheme="minorEastAsia" w:hAnsiTheme="minorEastAsia" w:hint="eastAsia"/>
        </w:rPr>
        <w:t>（</w:t>
      </w:r>
      <w:r>
        <w:rPr>
          <w:rFonts w:asciiTheme="minorEastAsia" w:hAnsiTheme="minorEastAsia" w:hint="eastAsia"/>
        </w:rPr>
        <w:t>圖一</w:t>
      </w:r>
      <w:r w:rsidRPr="000B5620">
        <w:rPr>
          <w:rFonts w:asciiTheme="minorEastAsia" w:hAnsiTheme="minorEastAsia" w:hint="eastAsia"/>
        </w:rPr>
        <w:t>）</w:t>
      </w:r>
      <w:r>
        <w:rPr>
          <w:rFonts w:asciiTheme="minorEastAsia" w:hAnsiTheme="minorEastAsia" w:hint="eastAsia"/>
        </w:rPr>
        <w:t>高雄市觀光工廠示意圖</w:t>
      </w:r>
    </w:p>
    <w:p w:rsidR="002F231E" w:rsidRDefault="002F231E" w:rsidP="002F231E">
      <w:pPr>
        <w:adjustRightInd w:val="0"/>
        <w:snapToGrid w:val="0"/>
        <w:ind w:left="480" w:hangingChars="200" w:hanging="480"/>
        <w:jc w:val="both"/>
        <w:rPr>
          <w:rFonts w:ascii="Times New Roman" w:hAnsi="Times New Roman" w:cs="Times New Roman"/>
          <w:szCs w:val="24"/>
        </w:rPr>
      </w:pPr>
    </w:p>
    <w:p w:rsidR="002F231E" w:rsidRDefault="002F231E" w:rsidP="002F231E">
      <w:pPr>
        <w:adjustRightInd w:val="0"/>
        <w:snapToGrid w:val="0"/>
        <w:ind w:left="480" w:hangingChars="200" w:hanging="480"/>
        <w:jc w:val="both"/>
        <w:rPr>
          <w:rFonts w:asciiTheme="minorEastAsia" w:hAnsiTheme="minorEastAsia" w:cs="Times New Roman"/>
          <w:szCs w:val="24"/>
        </w:rPr>
      </w:pPr>
      <w:r>
        <w:rPr>
          <w:rFonts w:ascii="Times New Roman" w:hAnsi="Times New Roman" w:cs="Times New Roman" w:hint="eastAsia"/>
          <w:szCs w:val="24"/>
        </w:rPr>
        <w:t>圖片來源</w:t>
      </w:r>
      <w:r w:rsidRPr="00F51E74">
        <w:rPr>
          <w:rFonts w:asciiTheme="minorEastAsia" w:hAnsiTheme="minorEastAsia" w:cs="Times New Roman" w:hint="eastAsia"/>
          <w:szCs w:val="24"/>
        </w:rPr>
        <w:t>：</w:t>
      </w:r>
    </w:p>
    <w:p w:rsidR="002F231E" w:rsidRPr="006E500A" w:rsidRDefault="002F231E" w:rsidP="002F231E">
      <w:pPr>
        <w:adjustRightInd w:val="0"/>
        <w:snapToGrid w:val="0"/>
        <w:ind w:left="480" w:hangingChars="200" w:hanging="480"/>
        <w:rPr>
          <w:rFonts w:ascii="Times New Roman" w:hAnsi="Times New Roman" w:cs="Times New Roman"/>
          <w:szCs w:val="24"/>
        </w:rPr>
      </w:pPr>
      <w:r>
        <w:rPr>
          <w:rFonts w:asciiTheme="minorEastAsia" w:hAnsiTheme="minorEastAsia" w:cs="Times New Roman" w:hint="eastAsia"/>
          <w:szCs w:val="24"/>
        </w:rPr>
        <w:t>2012.12.19擷取自觀光工廠自在遊網站</w:t>
      </w:r>
      <w:r>
        <w:fldChar w:fldCharType="begin"/>
      </w:r>
      <w:r>
        <w:instrText>HYPERLINK "http://www.taiwanplace21.org/factory/index.htm"</w:instrText>
      </w:r>
      <w:r>
        <w:fldChar w:fldCharType="separate"/>
      </w:r>
      <w:r w:rsidRPr="00C21561">
        <w:rPr>
          <w:rStyle w:val="a8"/>
          <w:rFonts w:ascii="Times New Roman" w:hAnsi="Times New Roman" w:cs="Times New Roman"/>
        </w:rPr>
        <w:t>http://www.taiwanplace21.org/factory/index.htm</w:t>
      </w:r>
      <w:r>
        <w:fldChar w:fldCharType="end"/>
      </w:r>
    </w:p>
    <w:p w:rsidR="002F231E" w:rsidRPr="002F231E" w:rsidRDefault="002F231E" w:rsidP="00A9513B">
      <w:pPr>
        <w:jc w:val="both"/>
      </w:pPr>
    </w:p>
    <w:p w:rsidR="00272960" w:rsidRDefault="00472328" w:rsidP="00A9513B">
      <w:pPr>
        <w:jc w:val="both"/>
      </w:pPr>
      <w:r>
        <w:rPr>
          <w:rFonts w:hint="eastAsia"/>
        </w:rPr>
        <w:lastRenderedPageBreak/>
        <w:t>第三</w:t>
      </w:r>
      <w:r w:rsidR="0072565F">
        <w:rPr>
          <w:rFonts w:hint="eastAsia"/>
        </w:rPr>
        <w:t>節、</w:t>
      </w:r>
      <w:r w:rsidR="00272960">
        <w:rPr>
          <w:rFonts w:hint="eastAsia"/>
        </w:rPr>
        <w:t>研究意義與價值：</w:t>
      </w:r>
    </w:p>
    <w:p w:rsidR="00472328" w:rsidRDefault="0059721C" w:rsidP="000B5620">
      <w:pPr>
        <w:ind w:firstLine="480"/>
        <w:jc w:val="both"/>
      </w:pPr>
      <w:r>
        <w:rPr>
          <w:rFonts w:hint="eastAsia"/>
        </w:rPr>
        <w:t>筆者</w:t>
      </w:r>
      <w:r w:rsidR="00272960">
        <w:rPr>
          <w:rFonts w:hint="eastAsia"/>
        </w:rPr>
        <w:t>考慮近年來台灣工廠面臨產業全球化的威脅與產品市場的式微，紛紛轉型為觀光工廠</w:t>
      </w:r>
      <w:r>
        <w:rPr>
          <w:rFonts w:hint="eastAsia"/>
        </w:rPr>
        <w:t>以</w:t>
      </w:r>
      <w:r w:rsidR="00272960">
        <w:rPr>
          <w:rFonts w:hint="eastAsia"/>
        </w:rPr>
        <w:t>發展產業觀光來應對的</w:t>
      </w:r>
      <w:r w:rsidR="00A9513B">
        <w:rPr>
          <w:rFonts w:hint="eastAsia"/>
        </w:rPr>
        <w:t>因素，欲以現今台灣</w:t>
      </w:r>
      <w:r w:rsidR="0062686A">
        <w:rPr>
          <w:rFonts w:hint="eastAsia"/>
        </w:rPr>
        <w:t>觀光工廠發展潛力為研究的探討範圍，並以</w:t>
      </w:r>
      <w:r w:rsidR="00C64C46">
        <w:rPr>
          <w:rFonts w:hint="eastAsia"/>
        </w:rPr>
        <w:t>目前</w:t>
      </w:r>
      <w:r w:rsidR="00C41038">
        <w:rPr>
          <w:rFonts w:hint="eastAsia"/>
        </w:rPr>
        <w:t>經濟部工業局輔導通過的</w:t>
      </w:r>
      <w:r w:rsidR="0062686A">
        <w:rPr>
          <w:rFonts w:hint="eastAsia"/>
        </w:rPr>
        <w:t>高雄市</w:t>
      </w:r>
      <w:r w:rsidR="00C41038">
        <w:rPr>
          <w:rFonts w:hint="eastAsia"/>
        </w:rPr>
        <w:t>內</w:t>
      </w:r>
      <w:r w:rsidR="0062686A">
        <w:rPr>
          <w:rFonts w:hint="eastAsia"/>
        </w:rPr>
        <w:t>三</w:t>
      </w:r>
      <w:r w:rsidR="002D5487">
        <w:rPr>
          <w:rFonts w:hint="eastAsia"/>
        </w:rPr>
        <w:t>間觀光工廠</w:t>
      </w:r>
      <w:r w:rsidR="00DD4F9B">
        <w:rPr>
          <w:rFonts w:asciiTheme="minorEastAsia" w:hAnsiTheme="minorEastAsia" w:hint="eastAsia"/>
        </w:rPr>
        <w:t>（我愛富樂夢觀光工廠</w:t>
      </w:r>
      <w:r w:rsidR="002D5487">
        <w:rPr>
          <w:rFonts w:asciiTheme="minorEastAsia" w:hAnsiTheme="minorEastAsia" w:hint="eastAsia"/>
        </w:rPr>
        <w:t>尚未開館</w:t>
      </w:r>
      <w:r w:rsidR="00DD4F9B">
        <w:rPr>
          <w:rFonts w:asciiTheme="minorEastAsia" w:hAnsiTheme="minorEastAsia" w:hint="eastAsia"/>
        </w:rPr>
        <w:t>，未列入計算</w:t>
      </w:r>
      <w:r w:rsidR="002D5487">
        <w:rPr>
          <w:rFonts w:asciiTheme="minorEastAsia" w:hAnsiTheme="minorEastAsia" w:hint="eastAsia"/>
        </w:rPr>
        <w:t>）</w:t>
      </w:r>
      <w:r w:rsidR="002D5487">
        <w:rPr>
          <w:rFonts w:hint="eastAsia"/>
        </w:rPr>
        <w:t>為研究對象</w:t>
      </w:r>
      <w:r w:rsidR="003B15CC">
        <w:rPr>
          <w:rFonts w:hint="eastAsia"/>
        </w:rPr>
        <w:t>，</w:t>
      </w:r>
      <w:r w:rsidR="002A26FE">
        <w:rPr>
          <w:rFonts w:hint="eastAsia"/>
        </w:rPr>
        <w:t>透過此研究分析結果，</w:t>
      </w:r>
      <w:r w:rsidR="00272960">
        <w:rPr>
          <w:rFonts w:hint="eastAsia"/>
        </w:rPr>
        <w:t>而後</w:t>
      </w:r>
      <w:r w:rsidR="002A26FE">
        <w:rPr>
          <w:rFonts w:hint="eastAsia"/>
        </w:rPr>
        <w:t>協助參與此研究的觀光工廠</w:t>
      </w:r>
      <w:r w:rsidR="00272960">
        <w:rPr>
          <w:rFonts w:hint="eastAsia"/>
        </w:rPr>
        <w:t>制定相關營運方針</w:t>
      </w:r>
      <w:r w:rsidR="006D293F">
        <w:rPr>
          <w:rFonts w:hint="eastAsia"/>
        </w:rPr>
        <w:t>來促進遊客到訪</w:t>
      </w:r>
      <w:proofErr w:type="gramStart"/>
      <w:r w:rsidR="006D293F">
        <w:rPr>
          <w:rFonts w:hint="eastAsia"/>
        </w:rPr>
        <w:t>人次</w:t>
      </w:r>
      <w:r w:rsidR="002A26FE">
        <w:rPr>
          <w:rFonts w:hint="eastAsia"/>
        </w:rPr>
        <w:t>、</w:t>
      </w:r>
      <w:proofErr w:type="gramEnd"/>
      <w:r w:rsidR="006D293F">
        <w:rPr>
          <w:rFonts w:hint="eastAsia"/>
        </w:rPr>
        <w:t>及品牌能見度等</w:t>
      </w:r>
      <w:r w:rsidR="00272960">
        <w:rPr>
          <w:rFonts w:hint="eastAsia"/>
        </w:rPr>
        <w:t>；或者，日後</w:t>
      </w:r>
      <w:r w:rsidR="00A1640B">
        <w:rPr>
          <w:rFonts w:hint="eastAsia"/>
        </w:rPr>
        <w:t>觀光工廠指導單位</w:t>
      </w:r>
      <w:r w:rsidR="00272960">
        <w:rPr>
          <w:rFonts w:hint="eastAsia"/>
        </w:rPr>
        <w:t>經濟部工業局在輔導傳統產業工廠轉型為新興觀光工廠過程中協助其制定發展政策</w:t>
      </w:r>
      <w:r w:rsidR="00A1640B">
        <w:rPr>
          <w:rFonts w:hint="eastAsia"/>
        </w:rPr>
        <w:t>，或做為評鑑</w:t>
      </w:r>
      <w:r w:rsidR="006D293F">
        <w:rPr>
          <w:rFonts w:hint="eastAsia"/>
        </w:rPr>
        <w:t>目前營運中的觀光工廠</w:t>
      </w:r>
      <w:r w:rsidR="00A1640B">
        <w:rPr>
          <w:rFonts w:hint="eastAsia"/>
        </w:rPr>
        <w:t>是否通過成為優良觀光工廠的</w:t>
      </w:r>
      <w:r w:rsidR="006D293F">
        <w:rPr>
          <w:rFonts w:hint="eastAsia"/>
        </w:rPr>
        <w:t>參考方向</w:t>
      </w:r>
      <w:r w:rsidR="00272960">
        <w:rPr>
          <w:rFonts w:hint="eastAsia"/>
        </w:rPr>
        <w:t>。另外，政府觀光部門相關單位如交通部觀光局與行政院青輔會等，</w:t>
      </w:r>
      <w:r w:rsidR="006D293F">
        <w:rPr>
          <w:rFonts w:hint="eastAsia"/>
        </w:rPr>
        <w:t>也</w:t>
      </w:r>
      <w:r w:rsidR="00272960">
        <w:rPr>
          <w:rFonts w:hint="eastAsia"/>
        </w:rPr>
        <w:t>可</w:t>
      </w:r>
      <w:r w:rsidR="006D293F">
        <w:rPr>
          <w:rFonts w:hint="eastAsia"/>
        </w:rPr>
        <w:t>以</w:t>
      </w:r>
      <w:r w:rsidR="00272960">
        <w:rPr>
          <w:rFonts w:hint="eastAsia"/>
        </w:rPr>
        <w:t>規劃如觀光工廠的體驗行程路線、青年產業見學之旅等活動以擴大民眾對傳統產業的認識，並結合在地化觀光的概念</w:t>
      </w:r>
      <w:r w:rsidR="006D293F">
        <w:rPr>
          <w:rFonts w:hint="eastAsia"/>
        </w:rPr>
        <w:t>，暢遊周圍景點與道地小吃美食</w:t>
      </w:r>
      <w:r w:rsidR="005246FF">
        <w:rPr>
          <w:rFonts w:hint="eastAsia"/>
        </w:rPr>
        <w:t>等</w:t>
      </w:r>
      <w:r w:rsidR="00272960">
        <w:rPr>
          <w:rFonts w:hint="eastAsia"/>
        </w:rPr>
        <w:t>，提升台灣各縣市的旅遊到訪人次。</w:t>
      </w:r>
      <w:r w:rsidR="00472328">
        <w:rPr>
          <w:rFonts w:hint="eastAsia"/>
        </w:rPr>
        <w:tab/>
      </w:r>
    </w:p>
    <w:p w:rsidR="00F51742" w:rsidRDefault="00F51742" w:rsidP="000B5620">
      <w:pPr>
        <w:ind w:firstLine="480"/>
        <w:jc w:val="both"/>
      </w:pPr>
    </w:p>
    <w:p w:rsidR="003B0A0A" w:rsidRDefault="00E72AE0" w:rsidP="003B0A0A">
      <w:pPr>
        <w:jc w:val="center"/>
        <w:rPr>
          <w:b/>
        </w:rPr>
      </w:pPr>
      <w:r>
        <w:rPr>
          <w:rFonts w:hint="eastAsia"/>
          <w:b/>
        </w:rPr>
        <w:t>第貳章</w:t>
      </w:r>
      <w:r>
        <w:rPr>
          <w:rFonts w:hint="eastAsia"/>
          <w:b/>
        </w:rPr>
        <w:t xml:space="preserve"> </w:t>
      </w:r>
      <w:r>
        <w:rPr>
          <w:rFonts w:hint="eastAsia"/>
          <w:b/>
        </w:rPr>
        <w:t>文獻回顧</w:t>
      </w:r>
    </w:p>
    <w:p w:rsidR="00922389" w:rsidRDefault="00922389" w:rsidP="008A3B2F">
      <w:pPr>
        <w:jc w:val="both"/>
        <w:rPr>
          <w:b/>
        </w:rPr>
      </w:pPr>
      <w:r>
        <w:rPr>
          <w:rFonts w:hint="eastAsia"/>
          <w:b/>
        </w:rPr>
        <w:tab/>
      </w:r>
    </w:p>
    <w:p w:rsidR="00D73E45" w:rsidRDefault="00922389" w:rsidP="008A3B2F">
      <w:pPr>
        <w:ind w:firstLine="480"/>
        <w:jc w:val="both"/>
        <w:rPr>
          <w:rFonts w:asciiTheme="minorEastAsia" w:hAnsiTheme="minorEastAsia"/>
        </w:rPr>
      </w:pPr>
      <w:r>
        <w:rPr>
          <w:rFonts w:hint="eastAsia"/>
        </w:rPr>
        <w:t>中國</w:t>
      </w:r>
      <w:r w:rsidRPr="00922389">
        <w:rPr>
          <w:rFonts w:hint="eastAsia"/>
        </w:rPr>
        <w:t>大陸學者</w:t>
      </w:r>
      <w:r>
        <w:rPr>
          <w:rFonts w:hint="eastAsia"/>
        </w:rPr>
        <w:t>于秋陽</w:t>
      </w:r>
      <w:r>
        <w:rPr>
          <w:rFonts w:asciiTheme="minorEastAsia" w:hAnsiTheme="minorEastAsia" w:hint="eastAsia"/>
        </w:rPr>
        <w:t>（2009）認為旅遊產業發展潛力即是指現有的產業資源在各種內外環境因素的影響和作用下，逐漸累積而成的一種潛在能力</w:t>
      </w:r>
      <w:r w:rsidR="0064505C">
        <w:rPr>
          <w:rFonts w:asciiTheme="minorEastAsia" w:hAnsiTheme="minorEastAsia" w:hint="eastAsia"/>
        </w:rPr>
        <w:t>，這一能力</w:t>
      </w:r>
      <w:r w:rsidR="008A3B2F">
        <w:rPr>
          <w:rFonts w:asciiTheme="minorEastAsia" w:hAnsiTheme="minorEastAsia" w:hint="eastAsia"/>
        </w:rPr>
        <w:t>是對產業未來的競爭力和發展力的支持與保障，並在一定條件下能夠轉化為競爭實力和發展力</w:t>
      </w:r>
      <w:r>
        <w:rPr>
          <w:rFonts w:asciiTheme="minorEastAsia" w:hAnsiTheme="minorEastAsia" w:hint="eastAsia"/>
        </w:rPr>
        <w:t>。</w:t>
      </w:r>
      <w:r w:rsidR="002C02A0" w:rsidRPr="002C02A0">
        <w:rPr>
          <w:rFonts w:asciiTheme="minorEastAsia" w:hAnsiTheme="minorEastAsia" w:hint="eastAsia"/>
          <w:color w:val="FF0000"/>
        </w:rPr>
        <w:t>（</w:t>
      </w:r>
      <w:r w:rsidR="002C02A0">
        <w:rPr>
          <w:rFonts w:asciiTheme="minorEastAsia" w:hAnsiTheme="minorEastAsia" w:hint="eastAsia"/>
          <w:color w:val="FF0000"/>
        </w:rPr>
        <w:t>未完，待續</w:t>
      </w:r>
      <w:r w:rsidR="002C02A0" w:rsidRPr="002C02A0">
        <w:rPr>
          <w:rFonts w:asciiTheme="minorEastAsia" w:hAnsiTheme="minorEastAsia" w:hint="eastAsia"/>
          <w:color w:val="FF0000"/>
        </w:rPr>
        <w:t>）</w:t>
      </w:r>
    </w:p>
    <w:p w:rsidR="00922389" w:rsidRPr="00922389" w:rsidRDefault="00922389" w:rsidP="00E16DE1"/>
    <w:p w:rsidR="003B0A0A" w:rsidRDefault="00E72AE0" w:rsidP="003B0A0A">
      <w:pPr>
        <w:jc w:val="center"/>
        <w:rPr>
          <w:b/>
        </w:rPr>
      </w:pPr>
      <w:r>
        <w:rPr>
          <w:rFonts w:hint="eastAsia"/>
          <w:b/>
        </w:rPr>
        <w:t>第參章</w:t>
      </w:r>
      <w:r>
        <w:rPr>
          <w:rFonts w:hint="eastAsia"/>
          <w:b/>
        </w:rPr>
        <w:t xml:space="preserve"> </w:t>
      </w:r>
      <w:r w:rsidR="003B0A0A" w:rsidRPr="003B0A0A">
        <w:rPr>
          <w:rFonts w:hint="eastAsia"/>
          <w:b/>
        </w:rPr>
        <w:t>研究方法</w:t>
      </w:r>
    </w:p>
    <w:p w:rsidR="00602F75" w:rsidRPr="00E72AE0" w:rsidRDefault="00602F75" w:rsidP="00272960"/>
    <w:p w:rsidR="00747C46" w:rsidRPr="003B0A0A" w:rsidRDefault="003B0A0A" w:rsidP="003B0A0A">
      <w:pPr>
        <w:jc w:val="both"/>
      </w:pPr>
      <w:r>
        <w:rPr>
          <w:rFonts w:hint="eastAsia"/>
        </w:rPr>
        <w:t>第一節、</w:t>
      </w:r>
      <w:r w:rsidR="00747C46" w:rsidRPr="003B0A0A">
        <w:rPr>
          <w:rFonts w:hint="eastAsia"/>
        </w:rPr>
        <w:t>研究假設</w:t>
      </w:r>
      <w:r w:rsidRPr="003B0A0A">
        <w:rPr>
          <w:rFonts w:asciiTheme="minorEastAsia" w:hAnsiTheme="minorEastAsia" w:hint="eastAsia"/>
        </w:rPr>
        <w:t>：</w:t>
      </w:r>
    </w:p>
    <w:p w:rsidR="00747C46" w:rsidRDefault="00747C46" w:rsidP="00747C46">
      <w:pPr>
        <w:rPr>
          <w:rFonts w:asciiTheme="minorEastAsia" w:hAnsiTheme="minorEastAsia"/>
        </w:rPr>
      </w:pPr>
      <w:r>
        <w:rPr>
          <w:rFonts w:hint="eastAsia"/>
        </w:rPr>
        <w:tab/>
      </w:r>
      <w:r>
        <w:rPr>
          <w:rFonts w:hint="eastAsia"/>
        </w:rPr>
        <w:t>因本研究以</w:t>
      </w:r>
      <w:r w:rsidR="00054562">
        <w:rPr>
          <w:rFonts w:asciiTheme="minorEastAsia" w:hAnsiTheme="minorEastAsia" w:hint="eastAsia"/>
        </w:rPr>
        <w:t>具吸引力的公司（工廠）、提供遊程體驗選擇</w:t>
      </w:r>
      <w:r>
        <w:rPr>
          <w:rFonts w:asciiTheme="minorEastAsia" w:hAnsiTheme="minorEastAsia" w:hint="eastAsia"/>
        </w:rPr>
        <w:t>、場地品質與遊客基礎設施和推廣促銷方案四個自變數來預測為依變數的觀光工廠發展潛力，故提出以下研究假設</w:t>
      </w:r>
      <w:r w:rsidRPr="00432ADF">
        <w:rPr>
          <w:rFonts w:asciiTheme="minorEastAsia" w:hAnsiTheme="minorEastAsia" w:hint="eastAsia"/>
        </w:rPr>
        <w:t>：</w:t>
      </w:r>
    </w:p>
    <w:p w:rsidR="00747C46" w:rsidRPr="009C6CB7" w:rsidRDefault="00747C46" w:rsidP="00747C46">
      <w:pPr>
        <w:rPr>
          <w:rFonts w:asciiTheme="minorEastAsia" w:hAnsiTheme="minorEastAsia"/>
        </w:rPr>
      </w:pPr>
    </w:p>
    <w:p w:rsidR="00747C46" w:rsidRDefault="00747C46" w:rsidP="00747C46">
      <w:pPr>
        <w:pStyle w:val="a7"/>
        <w:numPr>
          <w:ilvl w:val="0"/>
          <w:numId w:val="3"/>
        </w:numPr>
        <w:ind w:leftChars="0"/>
      </w:pPr>
      <w:r>
        <w:rPr>
          <w:rFonts w:hint="eastAsia"/>
        </w:rPr>
        <w:t>具吸引力的公司或工廠會增加其發展為觀光工廠的潛力。</w:t>
      </w:r>
    </w:p>
    <w:p w:rsidR="00747C46" w:rsidRPr="00BF40E4" w:rsidRDefault="00CF7BA0" w:rsidP="00747C46">
      <w:pPr>
        <w:pStyle w:val="a7"/>
        <w:numPr>
          <w:ilvl w:val="0"/>
          <w:numId w:val="3"/>
        </w:numPr>
        <w:ind w:leftChars="0"/>
      </w:pPr>
      <w:r>
        <w:rPr>
          <w:rFonts w:hint="eastAsia"/>
        </w:rPr>
        <w:t>提供</w:t>
      </w:r>
      <w:r>
        <w:rPr>
          <w:rFonts w:asciiTheme="minorEastAsia" w:hAnsiTheme="minorEastAsia" w:hint="eastAsia"/>
        </w:rPr>
        <w:t>遊程體驗選擇</w:t>
      </w:r>
      <w:r w:rsidR="002F231E">
        <w:rPr>
          <w:rFonts w:asciiTheme="minorEastAsia" w:hAnsiTheme="minorEastAsia" w:hint="eastAsia"/>
        </w:rPr>
        <w:t>多樣化</w:t>
      </w:r>
      <w:proofErr w:type="gramStart"/>
      <w:r w:rsidR="00747C46" w:rsidRPr="00A52479">
        <w:rPr>
          <w:rFonts w:asciiTheme="minorEastAsia" w:hAnsiTheme="minorEastAsia" w:hint="eastAsia"/>
        </w:rPr>
        <w:t>（</w:t>
      </w:r>
      <w:proofErr w:type="gramEnd"/>
      <w:r>
        <w:rPr>
          <w:rFonts w:asciiTheme="minorEastAsia" w:hAnsiTheme="minorEastAsia" w:hint="eastAsia"/>
        </w:rPr>
        <w:t>例如：</w:t>
      </w:r>
      <w:r w:rsidR="00747C46">
        <w:rPr>
          <w:rFonts w:asciiTheme="minorEastAsia" w:hAnsiTheme="minorEastAsia" w:hint="eastAsia"/>
        </w:rPr>
        <w:t>導</w:t>
      </w:r>
      <w:proofErr w:type="gramStart"/>
      <w:r w:rsidR="00747C46">
        <w:rPr>
          <w:rFonts w:asciiTheme="minorEastAsia" w:hAnsiTheme="minorEastAsia" w:hint="eastAsia"/>
        </w:rPr>
        <w:t>覽</w:t>
      </w:r>
      <w:proofErr w:type="gramEnd"/>
      <w:r w:rsidR="00747C46">
        <w:rPr>
          <w:rFonts w:asciiTheme="minorEastAsia" w:hAnsiTheme="minorEastAsia" w:hint="eastAsia"/>
        </w:rPr>
        <w:t>解說</w:t>
      </w:r>
      <w:r>
        <w:rPr>
          <w:rFonts w:asciiTheme="minorEastAsia" w:hAnsiTheme="minorEastAsia" w:hint="eastAsia"/>
        </w:rPr>
        <w:t>及DIY教學</w:t>
      </w:r>
      <w:r w:rsidR="00747C46">
        <w:rPr>
          <w:rFonts w:asciiTheme="minorEastAsia" w:hAnsiTheme="minorEastAsia" w:hint="eastAsia"/>
        </w:rPr>
        <w:t>服務</w:t>
      </w:r>
      <w:r>
        <w:rPr>
          <w:rFonts w:asciiTheme="minorEastAsia" w:hAnsiTheme="minorEastAsia" w:hint="eastAsia"/>
        </w:rPr>
        <w:t>等</w:t>
      </w:r>
      <w:proofErr w:type="gramStart"/>
      <w:r w:rsidR="00747C46" w:rsidRPr="00A52479">
        <w:rPr>
          <w:rFonts w:asciiTheme="minorEastAsia" w:hAnsiTheme="minorEastAsia" w:hint="eastAsia"/>
        </w:rPr>
        <w:t>）</w:t>
      </w:r>
      <w:proofErr w:type="gramEnd"/>
      <w:r w:rsidR="00747C46">
        <w:rPr>
          <w:rFonts w:asciiTheme="minorEastAsia" w:hAnsiTheme="minorEastAsia" w:hint="eastAsia"/>
        </w:rPr>
        <w:t>的</w:t>
      </w:r>
      <w:r w:rsidR="002F231E">
        <w:rPr>
          <w:rFonts w:asciiTheme="minorEastAsia" w:hAnsiTheme="minorEastAsia" w:hint="eastAsia"/>
        </w:rPr>
        <w:t>觀光</w:t>
      </w:r>
      <w:r w:rsidR="00747C46">
        <w:rPr>
          <w:rFonts w:asciiTheme="minorEastAsia" w:hAnsiTheme="minorEastAsia" w:hint="eastAsia"/>
        </w:rPr>
        <w:t>工廠對於遊客較具吸引力。</w:t>
      </w:r>
    </w:p>
    <w:p w:rsidR="00747C46" w:rsidRPr="009C6CB7" w:rsidRDefault="00747C46" w:rsidP="00747C46">
      <w:pPr>
        <w:pStyle w:val="a7"/>
        <w:numPr>
          <w:ilvl w:val="0"/>
          <w:numId w:val="3"/>
        </w:numPr>
        <w:ind w:leftChars="0"/>
      </w:pPr>
      <w:r>
        <w:rPr>
          <w:rFonts w:asciiTheme="minorEastAsia" w:hAnsiTheme="minorEastAsia" w:hint="eastAsia"/>
        </w:rPr>
        <w:t>場地品質的優劣與遊客基礎設施的提供對於增加遊客滿意度有顯著性關係。</w:t>
      </w:r>
    </w:p>
    <w:p w:rsidR="00602F75" w:rsidRPr="00747C46" w:rsidRDefault="00747C46" w:rsidP="00272960">
      <w:pPr>
        <w:pStyle w:val="a7"/>
        <w:numPr>
          <w:ilvl w:val="0"/>
          <w:numId w:val="3"/>
        </w:numPr>
        <w:ind w:leftChars="0"/>
      </w:pPr>
      <w:r>
        <w:rPr>
          <w:rFonts w:asciiTheme="minorEastAsia" w:hAnsiTheme="minorEastAsia" w:hint="eastAsia"/>
        </w:rPr>
        <w:t>有推廣促銷方案的觀光工廠對於增加遊客到訪意願有顯著性關係。</w:t>
      </w:r>
    </w:p>
    <w:p w:rsidR="00E626AA" w:rsidRDefault="00E626AA" w:rsidP="003B0A0A">
      <w:pPr>
        <w:jc w:val="both"/>
      </w:pPr>
    </w:p>
    <w:p w:rsidR="008D4CBB" w:rsidRPr="003B0A0A" w:rsidRDefault="003B0A0A" w:rsidP="003B0A0A">
      <w:pPr>
        <w:jc w:val="both"/>
      </w:pPr>
      <w:r>
        <w:rPr>
          <w:rFonts w:hint="eastAsia"/>
        </w:rPr>
        <w:t>第二節、</w:t>
      </w:r>
      <w:r w:rsidR="008D4CBB" w:rsidRPr="003B0A0A">
        <w:rPr>
          <w:rFonts w:hint="eastAsia"/>
        </w:rPr>
        <w:t>研究架構</w:t>
      </w:r>
      <w:r w:rsidRPr="003B0A0A">
        <w:rPr>
          <w:rFonts w:asciiTheme="minorEastAsia" w:hAnsiTheme="minorEastAsia" w:hint="eastAsia"/>
        </w:rPr>
        <w:t>：</w:t>
      </w:r>
    </w:p>
    <w:p w:rsidR="00900F83" w:rsidRDefault="008D4CBB" w:rsidP="00997EEE">
      <w:pPr>
        <w:jc w:val="both"/>
      </w:pPr>
      <w:r>
        <w:rPr>
          <w:rFonts w:hint="eastAsia"/>
        </w:rPr>
        <w:tab/>
      </w:r>
      <w:r w:rsidR="00CB5871">
        <w:rPr>
          <w:rFonts w:hint="eastAsia"/>
        </w:rPr>
        <w:t>本篇論文</w:t>
      </w:r>
      <w:r w:rsidR="004B5EAA">
        <w:rPr>
          <w:rFonts w:hint="eastAsia"/>
        </w:rPr>
        <w:t>研究</w:t>
      </w:r>
      <w:r w:rsidR="00CB5871">
        <w:rPr>
          <w:rFonts w:hint="eastAsia"/>
        </w:rPr>
        <w:t>架構</w:t>
      </w:r>
      <w:r w:rsidR="0051104F">
        <w:rPr>
          <w:rFonts w:hint="eastAsia"/>
        </w:rPr>
        <w:t>係參考</w:t>
      </w:r>
      <w:proofErr w:type="spellStart"/>
      <w:r w:rsidR="00D520F1" w:rsidRPr="00D520F1">
        <w:rPr>
          <w:rFonts w:ascii="Times New Roman" w:hAnsi="Times New Roman" w:cs="Times New Roman"/>
        </w:rPr>
        <w:t>Otgaar</w:t>
      </w:r>
      <w:proofErr w:type="spellEnd"/>
      <w:r w:rsidR="00D520F1" w:rsidRPr="00D520F1">
        <w:rPr>
          <w:rFonts w:ascii="Times New Roman" w:hAnsi="Times New Roman" w:cs="Times New Roman"/>
        </w:rPr>
        <w:t>(2012)</w:t>
      </w:r>
      <w:r w:rsidR="00997EEE">
        <w:rPr>
          <w:rFonts w:hint="eastAsia"/>
        </w:rPr>
        <w:t>之</w:t>
      </w:r>
      <w:r w:rsidR="00D520F1">
        <w:rPr>
          <w:rFonts w:hint="eastAsia"/>
        </w:rPr>
        <w:t>研究，</w:t>
      </w:r>
      <w:r w:rsidR="00F85E19">
        <w:rPr>
          <w:rFonts w:hint="eastAsia"/>
        </w:rPr>
        <w:t>原</w:t>
      </w:r>
      <w:r w:rsidR="0095181E">
        <w:rPr>
          <w:rFonts w:hint="eastAsia"/>
        </w:rPr>
        <w:t>文中</w:t>
      </w:r>
      <w:r w:rsidR="00F85E19">
        <w:rPr>
          <w:rFonts w:hint="eastAsia"/>
        </w:rPr>
        <w:t>以洞察在哪些情況下，產業觀光的發展</w:t>
      </w:r>
      <w:r w:rsidR="004B5EAA">
        <w:rPr>
          <w:rFonts w:hint="eastAsia"/>
        </w:rPr>
        <w:t>皆</w:t>
      </w:r>
      <w:r w:rsidR="00F85E19">
        <w:rPr>
          <w:rFonts w:hint="eastAsia"/>
        </w:rPr>
        <w:t>會</w:t>
      </w:r>
      <w:r w:rsidR="00E248D6">
        <w:rPr>
          <w:rFonts w:hint="eastAsia"/>
        </w:rPr>
        <w:t>對參與的公共和私人企業實體</w:t>
      </w:r>
      <w:r w:rsidR="00F85E19">
        <w:rPr>
          <w:rFonts w:hint="eastAsia"/>
        </w:rPr>
        <w:t>產生正面結果</w:t>
      </w:r>
      <w:r w:rsidR="004B5EAA">
        <w:rPr>
          <w:rFonts w:hint="eastAsia"/>
        </w:rPr>
        <w:t>為研究標的</w:t>
      </w:r>
      <w:r w:rsidR="00F85E19">
        <w:rPr>
          <w:rFonts w:hint="eastAsia"/>
        </w:rPr>
        <w:t>，</w:t>
      </w:r>
      <w:proofErr w:type="spellStart"/>
      <w:r w:rsidR="0095181E" w:rsidRPr="0095181E">
        <w:rPr>
          <w:rFonts w:ascii="Times New Roman" w:hAnsi="Times New Roman" w:cs="Times New Roman"/>
        </w:rPr>
        <w:t>Otgaar</w:t>
      </w:r>
      <w:proofErr w:type="spellEnd"/>
      <w:r w:rsidR="0059721C">
        <w:rPr>
          <w:rFonts w:hint="eastAsia"/>
        </w:rPr>
        <w:t>提及其</w:t>
      </w:r>
      <w:r w:rsidR="00F85E19">
        <w:rPr>
          <w:rFonts w:hint="eastAsia"/>
        </w:rPr>
        <w:t>在歐洲四個地區中的研究</w:t>
      </w:r>
      <w:r w:rsidR="004B5EAA">
        <w:rPr>
          <w:rFonts w:hint="eastAsia"/>
        </w:rPr>
        <w:t>，</w:t>
      </w:r>
      <w:r w:rsidR="0059721C">
        <w:rPr>
          <w:rFonts w:hint="eastAsia"/>
        </w:rPr>
        <w:t>發現</w:t>
      </w:r>
      <w:r w:rsidR="0095181E">
        <w:rPr>
          <w:rFonts w:hint="eastAsia"/>
        </w:rPr>
        <w:t>地區性組織和個別的公司機構都對</w:t>
      </w:r>
      <w:r w:rsidR="005A487A">
        <w:rPr>
          <w:rFonts w:hint="eastAsia"/>
        </w:rPr>
        <w:lastRenderedPageBreak/>
        <w:t>發展</w:t>
      </w:r>
      <w:r w:rsidR="0095181E">
        <w:rPr>
          <w:rFonts w:hint="eastAsia"/>
        </w:rPr>
        <w:t>產業觀光潛力的重要性表示認可，並認為有以下四個影響此潛力的決定性因素</w:t>
      </w:r>
      <w:r w:rsidR="0095181E">
        <w:rPr>
          <w:rFonts w:asciiTheme="minorEastAsia" w:hAnsiTheme="minorEastAsia" w:hint="eastAsia"/>
        </w:rPr>
        <w:t>：</w:t>
      </w:r>
      <w:r w:rsidR="00E97BF8">
        <w:rPr>
          <w:rFonts w:asciiTheme="minorEastAsia" w:hAnsiTheme="minorEastAsia" w:hint="eastAsia"/>
        </w:rPr>
        <w:t>以具吸引力的</w:t>
      </w:r>
      <w:r w:rsidR="006D4BAC">
        <w:rPr>
          <w:rFonts w:asciiTheme="minorEastAsia" w:hAnsiTheme="minorEastAsia" w:hint="eastAsia"/>
        </w:rPr>
        <w:t>公司（工廠）</w:t>
      </w:r>
      <w:r w:rsidR="00E97BF8">
        <w:rPr>
          <w:rFonts w:asciiTheme="minorEastAsia" w:hAnsiTheme="minorEastAsia" w:hint="eastAsia"/>
        </w:rPr>
        <w:t>、</w:t>
      </w:r>
      <w:r w:rsidR="00E248D6">
        <w:rPr>
          <w:rFonts w:asciiTheme="minorEastAsia" w:hAnsiTheme="minorEastAsia" w:hint="eastAsia"/>
        </w:rPr>
        <w:t>提供遊程體驗選擇</w:t>
      </w:r>
      <w:r w:rsidR="006D4BAC">
        <w:rPr>
          <w:rFonts w:asciiTheme="minorEastAsia" w:hAnsiTheme="minorEastAsia" w:hint="eastAsia"/>
        </w:rPr>
        <w:t>、場地品質與遊客基礎設施和</w:t>
      </w:r>
      <w:r w:rsidR="00D55398">
        <w:rPr>
          <w:rFonts w:asciiTheme="minorEastAsia" w:hAnsiTheme="minorEastAsia" w:hint="eastAsia"/>
        </w:rPr>
        <w:t>推廣</w:t>
      </w:r>
      <w:r w:rsidR="006D4BAC">
        <w:rPr>
          <w:rFonts w:asciiTheme="minorEastAsia" w:hAnsiTheme="minorEastAsia" w:hint="eastAsia"/>
        </w:rPr>
        <w:t>促銷方案。</w:t>
      </w:r>
      <w:r w:rsidR="00E248D6">
        <w:rPr>
          <w:rFonts w:asciiTheme="minorEastAsia" w:hAnsiTheme="minorEastAsia" w:hint="eastAsia"/>
        </w:rPr>
        <w:t>故筆者初步以此四個面向</w:t>
      </w:r>
      <w:r w:rsidR="00BF40E4">
        <w:rPr>
          <w:rFonts w:asciiTheme="minorEastAsia" w:hAnsiTheme="minorEastAsia" w:hint="eastAsia"/>
        </w:rPr>
        <w:t>與觀光工廠發展潛力</w:t>
      </w:r>
      <w:r w:rsidR="0021009B">
        <w:rPr>
          <w:rFonts w:asciiTheme="minorEastAsia" w:hAnsiTheme="minorEastAsia" w:hint="eastAsia"/>
        </w:rPr>
        <w:t>為研究變數，</w:t>
      </w:r>
      <w:r w:rsidR="0059721C">
        <w:rPr>
          <w:rFonts w:asciiTheme="minorEastAsia" w:hAnsiTheme="minorEastAsia" w:hint="eastAsia"/>
        </w:rPr>
        <w:t>來架構研究議題</w:t>
      </w:r>
      <w:r w:rsidR="00E248D6">
        <w:rPr>
          <w:rFonts w:asciiTheme="minorEastAsia" w:hAnsiTheme="minorEastAsia" w:hint="eastAsia"/>
        </w:rPr>
        <w:t>，分析此四大面向</w:t>
      </w:r>
      <w:r w:rsidR="004B5EAA">
        <w:rPr>
          <w:rFonts w:asciiTheme="minorEastAsia" w:hAnsiTheme="minorEastAsia" w:hint="eastAsia"/>
        </w:rPr>
        <w:t>與高雄市觀光工廠發展潛力之相關性</w:t>
      </w:r>
      <w:r w:rsidR="00910D49">
        <w:rPr>
          <w:rFonts w:asciiTheme="minorEastAsia" w:hAnsiTheme="minorEastAsia" w:hint="eastAsia"/>
        </w:rPr>
        <w:t>，</w:t>
      </w:r>
      <w:r w:rsidR="00993634">
        <w:rPr>
          <w:rFonts w:asciiTheme="minorEastAsia" w:hAnsiTheme="minorEastAsia" w:hint="eastAsia"/>
        </w:rPr>
        <w:t>其相關程度</w:t>
      </w:r>
      <w:r w:rsidR="00DD4F9B">
        <w:rPr>
          <w:rFonts w:asciiTheme="minorEastAsia" w:hAnsiTheme="minorEastAsia" w:hint="eastAsia"/>
        </w:rPr>
        <w:t>預測</w:t>
      </w:r>
      <w:r w:rsidR="00993634">
        <w:rPr>
          <w:rFonts w:asciiTheme="minorEastAsia" w:hAnsiTheme="minorEastAsia" w:hint="eastAsia"/>
        </w:rPr>
        <w:t>結果來評估</w:t>
      </w:r>
      <w:r w:rsidR="00DD4F9B">
        <w:rPr>
          <w:rFonts w:asciiTheme="minorEastAsia" w:hAnsiTheme="minorEastAsia" w:hint="eastAsia"/>
        </w:rPr>
        <w:t>其</w:t>
      </w:r>
      <w:r w:rsidR="00993634">
        <w:rPr>
          <w:rFonts w:asciiTheme="minorEastAsia" w:hAnsiTheme="minorEastAsia" w:hint="eastAsia"/>
        </w:rPr>
        <w:t>發展潛力</w:t>
      </w:r>
      <w:r w:rsidR="00432ADF">
        <w:rPr>
          <w:rFonts w:asciiTheme="minorEastAsia" w:hAnsiTheme="minorEastAsia" w:hint="eastAsia"/>
        </w:rPr>
        <w:t>，並</w:t>
      </w:r>
      <w:r w:rsidR="00BF40E4">
        <w:rPr>
          <w:rFonts w:asciiTheme="minorEastAsia" w:hAnsiTheme="minorEastAsia" w:hint="eastAsia"/>
        </w:rPr>
        <w:t>根據此四大</w:t>
      </w:r>
      <w:r w:rsidR="00DD4F9B">
        <w:rPr>
          <w:rFonts w:asciiTheme="minorEastAsia" w:hAnsiTheme="minorEastAsia" w:hint="eastAsia"/>
        </w:rPr>
        <w:t>研究變數</w:t>
      </w:r>
      <w:r w:rsidR="00432ADF">
        <w:rPr>
          <w:rFonts w:asciiTheme="minorEastAsia" w:hAnsiTheme="minorEastAsia" w:hint="eastAsia"/>
        </w:rPr>
        <w:t>提出適當的研究假設</w:t>
      </w:r>
      <w:r w:rsidR="00432ADF" w:rsidRPr="00432ADF">
        <w:rPr>
          <w:rFonts w:asciiTheme="minorEastAsia" w:hAnsiTheme="minorEastAsia" w:hint="eastAsia"/>
        </w:rPr>
        <w:t>。</w:t>
      </w:r>
    </w:p>
    <w:p w:rsidR="00FC23E3" w:rsidRPr="00481773" w:rsidRDefault="00054562" w:rsidP="00272960">
      <w:pPr>
        <w:rPr>
          <w:rFonts w:asciiTheme="minorEastAsia" w:hAnsiTheme="minorEastAsia"/>
        </w:rPr>
      </w:pPr>
      <w:r w:rsidRPr="00CF3BEC">
        <w:rPr>
          <w:rFonts w:asciiTheme="minorEastAsia" w:hAnsiTheme="minorEastAsia"/>
        </w:rPr>
        <w:object w:dxaOrig="9091" w:dyaOrig="3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pt;height:174.65pt" o:ole="">
            <v:imagedata r:id="rId10" o:title=""/>
          </v:shape>
          <o:OLEObject Type="Embed" ProgID="Visio.Drawing.11" ShapeID="_x0000_i1025" DrawAspect="Content" ObjectID="_1418754190" r:id="rId11"/>
        </w:object>
      </w:r>
    </w:p>
    <w:p w:rsidR="00481773" w:rsidRPr="00E626AA" w:rsidRDefault="000B5620" w:rsidP="00E626AA">
      <w:pPr>
        <w:jc w:val="center"/>
        <w:rPr>
          <w:rFonts w:asciiTheme="minorEastAsia" w:hAnsiTheme="minorEastAsia"/>
        </w:rPr>
      </w:pPr>
      <w:r w:rsidRPr="000B5620">
        <w:rPr>
          <w:rFonts w:asciiTheme="minorEastAsia" w:hAnsiTheme="minorEastAsia" w:hint="eastAsia"/>
        </w:rPr>
        <w:t>（</w:t>
      </w:r>
      <w:r>
        <w:rPr>
          <w:rFonts w:asciiTheme="minorEastAsia" w:hAnsiTheme="minorEastAsia" w:hint="eastAsia"/>
        </w:rPr>
        <w:t>圖</w:t>
      </w:r>
      <w:r w:rsidR="00054562">
        <w:rPr>
          <w:rFonts w:asciiTheme="minorEastAsia" w:hAnsiTheme="minorEastAsia" w:hint="eastAsia"/>
        </w:rPr>
        <w:t>二</w:t>
      </w:r>
      <w:r w:rsidRPr="000B5620">
        <w:rPr>
          <w:rFonts w:asciiTheme="minorEastAsia" w:hAnsiTheme="minorEastAsia" w:hint="eastAsia"/>
        </w:rPr>
        <w:t>）</w:t>
      </w:r>
      <w:r>
        <w:rPr>
          <w:rFonts w:asciiTheme="minorEastAsia" w:hAnsiTheme="minorEastAsia" w:hint="eastAsia"/>
        </w:rPr>
        <w:t>研究架構圖</w:t>
      </w:r>
    </w:p>
    <w:p w:rsidR="003B0A0A" w:rsidRPr="003B0A0A" w:rsidRDefault="003B0A0A" w:rsidP="003B0A0A">
      <w:pPr>
        <w:jc w:val="center"/>
        <w:rPr>
          <w:b/>
        </w:rPr>
      </w:pPr>
    </w:p>
    <w:p w:rsidR="00747C46" w:rsidRPr="003B0A0A" w:rsidRDefault="003B0A0A" w:rsidP="003B0A0A">
      <w:pPr>
        <w:jc w:val="both"/>
      </w:pPr>
      <w:r>
        <w:rPr>
          <w:rFonts w:hint="eastAsia"/>
        </w:rPr>
        <w:t>第三節、</w:t>
      </w:r>
      <w:r w:rsidR="00747C46" w:rsidRPr="003B0A0A">
        <w:rPr>
          <w:rFonts w:hint="eastAsia"/>
        </w:rPr>
        <w:t>研究對象</w:t>
      </w:r>
      <w:r w:rsidRPr="003B0A0A">
        <w:rPr>
          <w:rFonts w:asciiTheme="minorEastAsia" w:hAnsiTheme="minorEastAsia" w:hint="eastAsia"/>
        </w:rPr>
        <w:t>：</w:t>
      </w:r>
    </w:p>
    <w:p w:rsidR="00602F75" w:rsidRDefault="009B6E05" w:rsidP="003B0A0A">
      <w:pPr>
        <w:jc w:val="both"/>
      </w:pPr>
      <w:r>
        <w:rPr>
          <w:rFonts w:hint="eastAsia"/>
        </w:rPr>
        <w:tab/>
      </w:r>
      <w:r>
        <w:rPr>
          <w:rFonts w:hint="eastAsia"/>
        </w:rPr>
        <w:t>本研究欲探討</w:t>
      </w:r>
      <w:r w:rsidR="00C64C46">
        <w:rPr>
          <w:rFonts w:hint="eastAsia"/>
        </w:rPr>
        <w:t>目前高雄市觀光工廠的經營概況，而後進行觀光發展潛力評估，故以</w:t>
      </w:r>
      <w:proofErr w:type="gramStart"/>
      <w:r w:rsidR="00C64C46">
        <w:rPr>
          <w:rFonts w:hint="eastAsia"/>
        </w:rPr>
        <w:t>以</w:t>
      </w:r>
      <w:proofErr w:type="gramEnd"/>
      <w:r w:rsidR="00C64C46">
        <w:rPr>
          <w:rFonts w:hint="eastAsia"/>
        </w:rPr>
        <w:t>目前經濟部工業局輔導通過的高雄市內三間觀光工廠</w:t>
      </w:r>
      <w:r w:rsidR="00C64C46">
        <w:rPr>
          <w:rFonts w:asciiTheme="minorEastAsia" w:hAnsiTheme="minorEastAsia" w:hint="eastAsia"/>
        </w:rPr>
        <w:t>（我愛富樂夢觀光工廠尚未開館，未列入計算）</w:t>
      </w:r>
      <w:r w:rsidR="00C64C46">
        <w:rPr>
          <w:rFonts w:hint="eastAsia"/>
        </w:rPr>
        <w:t>為研究對象，而其研究結果擴及相關層面分析。</w:t>
      </w:r>
    </w:p>
    <w:p w:rsidR="009B6E05" w:rsidRPr="003B0A0A" w:rsidRDefault="009B6E05" w:rsidP="003B0A0A">
      <w:pPr>
        <w:jc w:val="both"/>
      </w:pPr>
    </w:p>
    <w:p w:rsidR="00747C46" w:rsidRPr="003B0A0A" w:rsidRDefault="003B0A0A" w:rsidP="008320BD">
      <w:pPr>
        <w:jc w:val="both"/>
      </w:pPr>
      <w:r>
        <w:rPr>
          <w:rFonts w:hint="eastAsia"/>
        </w:rPr>
        <w:t>第四節、</w:t>
      </w:r>
      <w:r w:rsidR="00747C46" w:rsidRPr="003B0A0A">
        <w:rPr>
          <w:rFonts w:hint="eastAsia"/>
        </w:rPr>
        <w:t>抽樣方法</w:t>
      </w:r>
      <w:r w:rsidRPr="003B0A0A">
        <w:rPr>
          <w:rFonts w:asciiTheme="minorEastAsia" w:hAnsiTheme="minorEastAsia" w:hint="eastAsia"/>
        </w:rPr>
        <w:t>：</w:t>
      </w:r>
    </w:p>
    <w:p w:rsidR="00747C46" w:rsidRDefault="009B6E05" w:rsidP="008320BD">
      <w:pPr>
        <w:jc w:val="both"/>
      </w:pPr>
      <w:r>
        <w:rPr>
          <w:rFonts w:hint="eastAsia"/>
        </w:rPr>
        <w:tab/>
      </w:r>
      <w:r w:rsidR="00D73E45">
        <w:rPr>
          <w:rFonts w:hint="eastAsia"/>
        </w:rPr>
        <w:t>為了使研究目的具有價值性，</w:t>
      </w:r>
      <w:r w:rsidR="00851E9A">
        <w:rPr>
          <w:rFonts w:hint="eastAsia"/>
        </w:rPr>
        <w:t>對於</w:t>
      </w:r>
      <w:r w:rsidR="00D73E45">
        <w:rPr>
          <w:rFonts w:hint="eastAsia"/>
        </w:rPr>
        <w:t>樣本的選擇</w:t>
      </w:r>
      <w:r w:rsidR="00851E9A">
        <w:rPr>
          <w:rFonts w:hint="eastAsia"/>
        </w:rPr>
        <w:t>須妥善</w:t>
      </w:r>
      <w:r w:rsidR="002E331B">
        <w:rPr>
          <w:rFonts w:hint="eastAsia"/>
        </w:rPr>
        <w:t>評估，因此</w:t>
      </w:r>
      <w:r w:rsidR="008320BD">
        <w:rPr>
          <w:rFonts w:hint="eastAsia"/>
        </w:rPr>
        <w:t>本</w:t>
      </w:r>
      <w:r w:rsidR="002E331B">
        <w:rPr>
          <w:rFonts w:hint="eastAsia"/>
        </w:rPr>
        <w:t>研究</w:t>
      </w:r>
      <w:r w:rsidR="008320BD">
        <w:rPr>
          <w:rFonts w:hint="eastAsia"/>
        </w:rPr>
        <w:t>以調查研究法為核心，一方面透過深度訪談法與各觀光工廠執行窗口人員或負責人、學術界專家學者做面對面訪談，另一方面</w:t>
      </w:r>
      <w:proofErr w:type="gramStart"/>
      <w:r w:rsidR="008320BD">
        <w:rPr>
          <w:rFonts w:hint="eastAsia"/>
        </w:rPr>
        <w:t>也對至觀光</w:t>
      </w:r>
      <w:proofErr w:type="gramEnd"/>
      <w:r w:rsidR="008320BD">
        <w:rPr>
          <w:rFonts w:hint="eastAsia"/>
        </w:rPr>
        <w:t>工廠的參觀民眾隨機實施問卷調查</w:t>
      </w:r>
      <w:r w:rsidR="004E27DE">
        <w:rPr>
          <w:rFonts w:hint="eastAsia"/>
        </w:rPr>
        <w:t>，且問卷設計根據其背景資料分類，統計資料結果</w:t>
      </w:r>
      <w:r w:rsidR="004D67D5">
        <w:rPr>
          <w:rFonts w:hint="eastAsia"/>
        </w:rPr>
        <w:t>。</w:t>
      </w:r>
    </w:p>
    <w:p w:rsidR="00E16DE1" w:rsidRDefault="00E16DE1" w:rsidP="00272960"/>
    <w:p w:rsidR="008320BD" w:rsidRPr="008320BD" w:rsidRDefault="008320BD" w:rsidP="008320BD">
      <w:pPr>
        <w:ind w:firstLine="480"/>
      </w:pPr>
      <w:r>
        <w:rPr>
          <w:rFonts w:hint="eastAsia"/>
        </w:rPr>
        <w:t>在深度訪談執行方面，先以滾雪球</w:t>
      </w:r>
      <w:r w:rsidR="00B342C6">
        <w:rPr>
          <w:rFonts w:hint="eastAsia"/>
        </w:rPr>
        <w:t>抽樣</w:t>
      </w:r>
      <w:r>
        <w:rPr>
          <w:rFonts w:hint="eastAsia"/>
        </w:rPr>
        <w:t>方式與所研究的高雄市三間觀光工廠執行窗口人員或負責人</w:t>
      </w:r>
      <w:r w:rsidR="00B342C6">
        <w:rPr>
          <w:rFonts w:hint="eastAsia"/>
        </w:rPr>
        <w:t>、在觀光工廠領域有研究的專家學者進行</w:t>
      </w:r>
      <w:r>
        <w:rPr>
          <w:rFonts w:hint="eastAsia"/>
        </w:rPr>
        <w:t>面對面訪談，再由其推薦相關產業人員或能提供建議、策略的代表性受訪者</w:t>
      </w:r>
      <w:r w:rsidR="00B342C6">
        <w:rPr>
          <w:rFonts w:hint="eastAsia"/>
        </w:rPr>
        <w:t>，與其接洽訪問</w:t>
      </w:r>
      <w:r>
        <w:rPr>
          <w:rFonts w:hint="eastAsia"/>
        </w:rPr>
        <w:t>，</w:t>
      </w:r>
      <w:r w:rsidR="00E248D6">
        <w:rPr>
          <w:rFonts w:hint="eastAsia"/>
        </w:rPr>
        <w:t>進一步擴大訪談的樣本數，使統計結果信度</w:t>
      </w:r>
      <w:proofErr w:type="gramStart"/>
      <w:r w:rsidR="00E248D6">
        <w:rPr>
          <w:rFonts w:hint="eastAsia"/>
        </w:rPr>
        <w:t>與效度</w:t>
      </w:r>
      <w:proofErr w:type="gramEnd"/>
      <w:r w:rsidR="00E248D6">
        <w:rPr>
          <w:rFonts w:hint="eastAsia"/>
        </w:rPr>
        <w:t>皆具價值</w:t>
      </w:r>
      <w:r w:rsidR="00B342C6">
        <w:rPr>
          <w:rFonts w:hint="eastAsia"/>
        </w:rPr>
        <w:t>。</w:t>
      </w:r>
    </w:p>
    <w:p w:rsidR="009B6E05" w:rsidRDefault="009B6E05" w:rsidP="00272960"/>
    <w:p w:rsidR="00B342C6" w:rsidRDefault="00B342C6" w:rsidP="00272960">
      <w:r>
        <w:rPr>
          <w:rFonts w:hint="eastAsia"/>
        </w:rPr>
        <w:tab/>
      </w:r>
      <w:r>
        <w:rPr>
          <w:rFonts w:hint="eastAsia"/>
        </w:rPr>
        <w:t>問卷調查執行方面，在本研究的</w:t>
      </w:r>
      <w:r w:rsidR="00267F3F">
        <w:rPr>
          <w:rFonts w:hint="eastAsia"/>
        </w:rPr>
        <w:t>高雄市</w:t>
      </w:r>
      <w:r>
        <w:rPr>
          <w:rFonts w:hint="eastAsia"/>
        </w:rPr>
        <w:t>三間</w:t>
      </w:r>
      <w:r w:rsidR="00E07601">
        <w:rPr>
          <w:rFonts w:hint="eastAsia"/>
        </w:rPr>
        <w:t>經經濟部工業局輔導通過的</w:t>
      </w:r>
      <w:r>
        <w:rPr>
          <w:rFonts w:hint="eastAsia"/>
        </w:rPr>
        <w:t>觀光工廠所轄範圍內，</w:t>
      </w:r>
      <w:r w:rsidR="003E5E9C">
        <w:rPr>
          <w:rFonts w:hint="eastAsia"/>
        </w:rPr>
        <w:t>針對參觀的遊客隨機實施問卷調查，</w:t>
      </w:r>
      <w:r w:rsidR="004D67D5">
        <w:rPr>
          <w:rFonts w:hint="eastAsia"/>
        </w:rPr>
        <w:t>回收有效問卷數，統計</w:t>
      </w:r>
      <w:r w:rsidR="006E3179">
        <w:rPr>
          <w:rFonts w:hint="eastAsia"/>
        </w:rPr>
        <w:t>問卷</w:t>
      </w:r>
      <w:r w:rsidR="004D67D5">
        <w:rPr>
          <w:rFonts w:hint="eastAsia"/>
        </w:rPr>
        <w:t>調查結果。</w:t>
      </w:r>
    </w:p>
    <w:p w:rsidR="008320BD" w:rsidRDefault="008320BD" w:rsidP="00272960"/>
    <w:p w:rsidR="00F260A7" w:rsidRDefault="00F260A7" w:rsidP="00272960"/>
    <w:p w:rsidR="00066D6D" w:rsidRDefault="00272960" w:rsidP="00272960">
      <w:r>
        <w:rPr>
          <w:rFonts w:hint="eastAsia"/>
        </w:rPr>
        <w:lastRenderedPageBreak/>
        <w:t>參考文獻：</w:t>
      </w:r>
    </w:p>
    <w:p w:rsidR="00272960" w:rsidRPr="0083574A" w:rsidRDefault="00972C96" w:rsidP="006B4D78">
      <w:pPr>
        <w:adjustRightInd w:val="0"/>
        <w:snapToGrid w:val="0"/>
        <w:ind w:left="480" w:hangingChars="200" w:hanging="480"/>
        <w:jc w:val="both"/>
        <w:rPr>
          <w:rFonts w:ascii="Times New Roman" w:hAnsi="Times New Roman" w:cs="Times New Roman"/>
        </w:rPr>
      </w:pPr>
      <w:hyperlink r:id="rId12" w:history="1">
        <w:r w:rsidR="002658B7" w:rsidRPr="0083574A">
          <w:rPr>
            <w:rStyle w:val="a8"/>
            <w:rFonts w:ascii="Times New Roman" w:hAnsi="Times New Roman" w:cs="Times New Roman"/>
            <w:color w:val="auto"/>
            <w:u w:val="none"/>
          </w:rPr>
          <w:t>Otgaar</w:t>
        </w:r>
        <w:r w:rsidR="002658B7" w:rsidRPr="0083574A">
          <w:rPr>
            <w:rStyle w:val="a8"/>
            <w:rFonts w:ascii="Times New Roman" w:hAnsi="Times New Roman" w:cs="Times New Roman" w:hint="eastAsia"/>
            <w:color w:val="auto"/>
            <w:u w:val="none"/>
          </w:rPr>
          <w:t xml:space="preserve">, A. (2012). </w:t>
        </w:r>
        <w:proofErr w:type="gramStart"/>
        <w:r w:rsidR="002658B7" w:rsidRPr="0083574A">
          <w:rPr>
            <w:rStyle w:val="a8"/>
            <w:rFonts w:ascii="Times New Roman" w:hAnsi="Times New Roman" w:cs="Times New Roman"/>
            <w:color w:val="auto"/>
            <w:u w:val="none"/>
          </w:rPr>
          <w:t>Towards a common agenda for the development of industrial tourism</w:t>
        </w:r>
        <w:r w:rsidR="002658B7" w:rsidRPr="0083574A">
          <w:rPr>
            <w:rStyle w:val="a8"/>
            <w:rFonts w:ascii="Times New Roman" w:hAnsi="Times New Roman" w:cs="Times New Roman" w:hint="eastAsia"/>
            <w:color w:val="auto"/>
            <w:u w:val="none"/>
          </w:rPr>
          <w:t>.</w:t>
        </w:r>
        <w:proofErr w:type="gramEnd"/>
        <w:r w:rsidR="002658B7" w:rsidRPr="0083574A">
          <w:rPr>
            <w:rStyle w:val="a8"/>
            <w:rFonts w:ascii="Times New Roman" w:hAnsi="Times New Roman" w:cs="Times New Roman" w:hint="eastAsia"/>
            <w:color w:val="auto"/>
            <w:u w:val="none"/>
          </w:rPr>
          <w:t xml:space="preserve"> </w:t>
        </w:r>
        <w:r w:rsidR="002658B7" w:rsidRPr="0083574A">
          <w:rPr>
            <w:rStyle w:val="a8"/>
            <w:rFonts w:ascii="Times New Roman" w:hAnsi="Times New Roman" w:cs="Times New Roman"/>
            <w:i/>
            <w:color w:val="auto"/>
            <w:u w:val="none"/>
          </w:rPr>
          <w:t>Tourism Management Perspectives</w:t>
        </w:r>
        <w:r w:rsidR="002658B7" w:rsidRPr="0083574A">
          <w:rPr>
            <w:rStyle w:val="a8"/>
            <w:rFonts w:ascii="Times New Roman" w:hAnsi="Times New Roman" w:cs="Times New Roman" w:hint="eastAsia"/>
            <w:color w:val="auto"/>
            <w:u w:val="none"/>
          </w:rPr>
          <w:t xml:space="preserve">, </w:t>
        </w:r>
        <w:r w:rsidR="002658B7" w:rsidRPr="0083574A">
          <w:rPr>
            <w:rStyle w:val="a8"/>
            <w:rFonts w:ascii="Times New Roman" w:hAnsi="Times New Roman" w:cs="Times New Roman" w:hint="eastAsia"/>
            <w:i/>
            <w:color w:val="auto"/>
            <w:u w:val="none"/>
          </w:rPr>
          <w:t>4</w:t>
        </w:r>
        <w:r w:rsidR="002658B7" w:rsidRPr="0083574A">
          <w:rPr>
            <w:rStyle w:val="a8"/>
            <w:rFonts w:ascii="Times New Roman" w:hAnsi="Times New Roman" w:cs="Times New Roman" w:hint="eastAsia"/>
            <w:color w:val="auto"/>
            <w:u w:val="none"/>
          </w:rPr>
          <w:t>, 86-91. doi:</w:t>
        </w:r>
        <w:r w:rsidR="002658B7" w:rsidRPr="0083574A">
          <w:rPr>
            <w:rStyle w:val="a8"/>
            <w:rFonts w:ascii="Times New Roman" w:hAnsi="Times New Roman" w:cs="Times New Roman"/>
            <w:color w:val="auto"/>
            <w:u w:val="none"/>
          </w:rPr>
          <w:t>10.1016/j.tmp.2012.05.004</w:t>
        </w:r>
        <w:r w:rsidR="00E86301" w:rsidRPr="0083574A">
          <w:rPr>
            <w:rStyle w:val="a8"/>
            <w:rFonts w:ascii="Times New Roman" w:hAnsi="Times New Roman" w:cs="Times New Roman"/>
            <w:color w:val="auto"/>
            <w:u w:val="none"/>
          </w:rPr>
          <w:t xml:space="preserve"> </w:t>
        </w:r>
      </w:hyperlink>
    </w:p>
    <w:p w:rsidR="00F44675" w:rsidRPr="0083574A" w:rsidRDefault="00972C96" w:rsidP="00623E2C">
      <w:pPr>
        <w:adjustRightInd w:val="0"/>
        <w:snapToGrid w:val="0"/>
        <w:ind w:left="480" w:hangingChars="200" w:hanging="480"/>
        <w:jc w:val="both"/>
      </w:pPr>
      <w:hyperlink r:id="rId13" w:history="1">
        <w:r w:rsidR="005D79CF" w:rsidRPr="0083574A">
          <w:rPr>
            <w:rStyle w:val="a8"/>
            <w:rFonts w:hint="eastAsia"/>
            <w:color w:val="auto"/>
            <w:u w:val="none"/>
          </w:rPr>
          <w:t>謝素霞，</w:t>
        </w:r>
        <w:r w:rsidR="005D79CF" w:rsidRPr="0083574A">
          <w:rPr>
            <w:rStyle w:val="a8"/>
            <w:rFonts w:ascii="Times New Roman" w:hAnsi="Times New Roman" w:cs="Times New Roman" w:hint="eastAsia"/>
            <w:color w:val="auto"/>
            <w:u w:val="none"/>
          </w:rPr>
          <w:t>2009</w:t>
        </w:r>
        <w:r w:rsidR="005D79CF" w:rsidRPr="0083574A">
          <w:rPr>
            <w:rStyle w:val="a8"/>
            <w:rFonts w:hint="eastAsia"/>
            <w:color w:val="auto"/>
            <w:u w:val="none"/>
          </w:rPr>
          <w:t>，</w:t>
        </w:r>
        <w:r w:rsidR="0092354C" w:rsidRPr="0083574A">
          <w:rPr>
            <w:rStyle w:val="a8"/>
            <w:rFonts w:hint="eastAsia"/>
            <w:color w:val="auto"/>
            <w:u w:val="none"/>
          </w:rPr>
          <w:t>全球化與在地化的角力：美濃產業的在地化特色</w:t>
        </w:r>
        <w:r w:rsidR="005D79CF" w:rsidRPr="0083574A">
          <w:rPr>
            <w:rStyle w:val="a8"/>
            <w:rFonts w:hint="eastAsia"/>
            <w:color w:val="auto"/>
            <w:u w:val="none"/>
          </w:rPr>
          <w:t>，碩士論文，國立</w:t>
        </w:r>
        <w:r w:rsidR="0031040B" w:rsidRPr="0083574A">
          <w:rPr>
            <w:rStyle w:val="a8"/>
            <w:rFonts w:hint="eastAsia"/>
            <w:color w:val="auto"/>
            <w:u w:val="none"/>
          </w:rPr>
          <w:t>高雄師範大學</w:t>
        </w:r>
        <w:r w:rsidR="005D79CF" w:rsidRPr="0083574A">
          <w:rPr>
            <w:rStyle w:val="a8"/>
            <w:rFonts w:hint="eastAsia"/>
            <w:color w:val="auto"/>
            <w:u w:val="none"/>
          </w:rPr>
          <w:t>客家文化研究所</w:t>
        </w:r>
        <w:r w:rsidR="0031040B" w:rsidRPr="0083574A">
          <w:rPr>
            <w:rStyle w:val="a8"/>
            <w:rFonts w:hint="eastAsia"/>
            <w:color w:val="auto"/>
            <w:u w:val="none"/>
          </w:rPr>
          <w:t>，高雄。</w:t>
        </w:r>
      </w:hyperlink>
    </w:p>
    <w:p w:rsidR="00AB2027" w:rsidRDefault="00972C96" w:rsidP="00623E2C">
      <w:pPr>
        <w:adjustRightInd w:val="0"/>
        <w:snapToGrid w:val="0"/>
        <w:ind w:left="480" w:hangingChars="200" w:hanging="480"/>
        <w:jc w:val="both"/>
        <w:rPr>
          <w:rStyle w:val="a8"/>
          <w:color w:val="auto"/>
          <w:u w:val="none"/>
        </w:rPr>
      </w:pPr>
      <w:hyperlink r:id="rId14" w:history="1">
        <w:r w:rsidR="00AB2027" w:rsidRPr="0083574A">
          <w:rPr>
            <w:rStyle w:val="a8"/>
            <w:rFonts w:hint="eastAsia"/>
            <w:color w:val="auto"/>
            <w:u w:val="none"/>
          </w:rPr>
          <w:t>林陽君</w:t>
        </w:r>
        <w:r w:rsidR="00AB2027" w:rsidRPr="0083574A">
          <w:rPr>
            <w:rStyle w:val="a8"/>
            <w:rFonts w:ascii="Times New Roman" w:cs="Times New Roman" w:hint="eastAsia"/>
            <w:color w:val="auto"/>
            <w:u w:val="none"/>
          </w:rPr>
          <w:t>，</w:t>
        </w:r>
        <w:r w:rsidR="00AB2027" w:rsidRPr="0083574A">
          <w:rPr>
            <w:rStyle w:val="a8"/>
            <w:rFonts w:ascii="Times New Roman" w:hAnsi="Times New Roman" w:cs="Times New Roman" w:hint="eastAsia"/>
            <w:color w:val="auto"/>
            <w:u w:val="none"/>
          </w:rPr>
          <w:t>2009</w:t>
        </w:r>
        <w:r w:rsidR="00AB2027" w:rsidRPr="0083574A">
          <w:rPr>
            <w:rStyle w:val="a8"/>
            <w:rFonts w:ascii="Times New Roman" w:cs="Times New Roman" w:hint="eastAsia"/>
            <w:color w:val="auto"/>
            <w:u w:val="none"/>
          </w:rPr>
          <w:t>，</w:t>
        </w:r>
        <w:r w:rsidR="00AB2027" w:rsidRPr="0083574A">
          <w:rPr>
            <w:rStyle w:val="a8"/>
            <w:rFonts w:hint="eastAsia"/>
            <w:color w:val="auto"/>
            <w:u w:val="none"/>
          </w:rPr>
          <w:t>觀光工廠發展潛力評估模式之研究，碩士論文，國立高雄餐旅學院旅遊管理研究所，高雄。</w:t>
        </w:r>
        <w:r w:rsidR="00AB2027" w:rsidRPr="0083574A">
          <w:rPr>
            <w:rStyle w:val="a8"/>
            <w:rFonts w:hint="eastAsia"/>
            <w:color w:val="auto"/>
            <w:u w:val="none"/>
          </w:rPr>
          <w:t xml:space="preserve"> </w:t>
        </w:r>
      </w:hyperlink>
    </w:p>
    <w:p w:rsidR="00B342C6" w:rsidRPr="00C132ED" w:rsidRDefault="00972C96" w:rsidP="00623E2C">
      <w:pPr>
        <w:adjustRightInd w:val="0"/>
        <w:snapToGrid w:val="0"/>
        <w:ind w:left="480" w:hangingChars="200" w:hanging="480"/>
        <w:jc w:val="both"/>
        <w:rPr>
          <w:rStyle w:val="a8"/>
          <w:rFonts w:ascii="Times New Roman" w:hAnsi="Times New Roman" w:cs="Times New Roman"/>
          <w:color w:val="auto"/>
          <w:u w:val="none"/>
        </w:rPr>
      </w:pPr>
      <w:hyperlink r:id="rId15" w:history="1">
        <w:r w:rsidR="00F260A7" w:rsidRPr="00C132ED">
          <w:rPr>
            <w:rStyle w:val="a8"/>
            <w:rFonts w:ascii="Times New Roman" w:hAnsi="Times New Roman" w:cs="Times New Roman" w:hint="eastAsia"/>
            <w:color w:val="auto"/>
            <w:u w:val="none"/>
          </w:rPr>
          <w:t>于秋陽，</w:t>
        </w:r>
        <w:r w:rsidR="00F260A7" w:rsidRPr="00C132ED">
          <w:rPr>
            <w:rStyle w:val="a8"/>
            <w:rFonts w:ascii="Times New Roman" w:hAnsi="Times New Roman" w:cs="Times New Roman" w:hint="eastAsia"/>
            <w:color w:val="auto"/>
            <w:u w:val="none"/>
          </w:rPr>
          <w:t>2009</w:t>
        </w:r>
        <w:r w:rsidR="00F260A7" w:rsidRPr="00C132ED">
          <w:rPr>
            <w:rStyle w:val="a8"/>
            <w:rFonts w:ascii="Times New Roman" w:hAnsi="Times New Roman" w:cs="Times New Roman" w:hint="eastAsia"/>
            <w:color w:val="auto"/>
            <w:u w:val="none"/>
          </w:rPr>
          <w:t>，旅遊產業發展潛力的結構模型及其測度研究，華東師範大學學報，</w:t>
        </w:r>
        <w:r w:rsidR="00F260A7" w:rsidRPr="00C132ED">
          <w:rPr>
            <w:rStyle w:val="a8"/>
            <w:rFonts w:ascii="Times New Roman" w:hAnsi="Times New Roman" w:cs="Times New Roman" w:hint="eastAsia"/>
            <w:color w:val="auto"/>
            <w:u w:val="none"/>
          </w:rPr>
          <w:t>1(5)</w:t>
        </w:r>
        <w:r w:rsidR="00F260A7" w:rsidRPr="00C132ED">
          <w:rPr>
            <w:rStyle w:val="a8"/>
            <w:rFonts w:ascii="Times New Roman" w:hAnsi="Times New Roman" w:cs="Times New Roman" w:hint="eastAsia"/>
            <w:color w:val="auto"/>
            <w:u w:val="none"/>
          </w:rPr>
          <w:t>，</w:t>
        </w:r>
        <w:r w:rsidR="00F260A7" w:rsidRPr="00C132ED">
          <w:rPr>
            <w:rStyle w:val="a8"/>
            <w:rFonts w:ascii="Times New Roman" w:hAnsi="Times New Roman" w:cs="Times New Roman" w:hint="eastAsia"/>
            <w:color w:val="auto"/>
            <w:u w:val="none"/>
          </w:rPr>
          <w:t>114-119</w:t>
        </w:r>
        <w:r w:rsidR="00F260A7" w:rsidRPr="00C132ED">
          <w:rPr>
            <w:rStyle w:val="a8"/>
            <w:rFonts w:ascii="Times New Roman" w:hAnsi="Times New Roman" w:cs="Times New Roman" w:hint="eastAsia"/>
            <w:color w:val="auto"/>
            <w:u w:val="none"/>
          </w:rPr>
          <w:t>。</w:t>
        </w:r>
      </w:hyperlink>
    </w:p>
    <w:p w:rsidR="00B342C6" w:rsidRPr="00F260A7" w:rsidRDefault="00B342C6" w:rsidP="00623E2C">
      <w:pPr>
        <w:adjustRightInd w:val="0"/>
        <w:snapToGrid w:val="0"/>
        <w:ind w:left="480" w:hangingChars="200" w:hanging="480"/>
        <w:jc w:val="both"/>
        <w:rPr>
          <w:rFonts w:ascii="Times New Roman" w:hAnsi="Times New Roman" w:cs="Times New Roman"/>
        </w:rPr>
      </w:pPr>
    </w:p>
    <w:sectPr w:rsidR="00B342C6" w:rsidRPr="00F260A7" w:rsidSect="00455120">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CD" w:rsidRDefault="001700CD" w:rsidP="005266A8">
      <w:r>
        <w:separator/>
      </w:r>
    </w:p>
  </w:endnote>
  <w:endnote w:type="continuationSeparator" w:id="0">
    <w:p w:rsidR="001700CD" w:rsidRDefault="001700CD" w:rsidP="0052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7590"/>
      <w:docPartObj>
        <w:docPartGallery w:val="Page Numbers (Bottom of Page)"/>
        <w:docPartUnique/>
      </w:docPartObj>
    </w:sdtPr>
    <w:sdtEndPr/>
    <w:sdtContent>
      <w:p w:rsidR="00FF5DF7" w:rsidRDefault="00FF5DF7">
        <w:pPr>
          <w:pStyle w:val="a5"/>
          <w:jc w:val="center"/>
        </w:pPr>
        <w:r>
          <w:fldChar w:fldCharType="begin"/>
        </w:r>
        <w:r>
          <w:instrText>PAGE   \* MERGEFORMAT</w:instrText>
        </w:r>
        <w:r>
          <w:fldChar w:fldCharType="separate"/>
        </w:r>
        <w:r w:rsidR="00972C96" w:rsidRPr="00972C96">
          <w:rPr>
            <w:noProof/>
            <w:lang w:val="zh-TW"/>
          </w:rPr>
          <w:t>1</w:t>
        </w:r>
        <w:r>
          <w:fldChar w:fldCharType="end"/>
        </w:r>
      </w:p>
    </w:sdtContent>
  </w:sdt>
  <w:p w:rsidR="009B6E05" w:rsidRDefault="009B6E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CD" w:rsidRDefault="001700CD" w:rsidP="005266A8">
      <w:r>
        <w:separator/>
      </w:r>
    </w:p>
  </w:footnote>
  <w:footnote w:type="continuationSeparator" w:id="0">
    <w:p w:rsidR="001700CD" w:rsidRDefault="001700CD" w:rsidP="00526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09A"/>
    <w:multiLevelType w:val="hybridMultilevel"/>
    <w:tmpl w:val="3BB041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7AC4BC2"/>
    <w:multiLevelType w:val="hybridMultilevel"/>
    <w:tmpl w:val="11CAE1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3A78D7"/>
    <w:multiLevelType w:val="hybridMultilevel"/>
    <w:tmpl w:val="53F42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960"/>
    <w:rsid w:val="0000468B"/>
    <w:rsid w:val="00027FBF"/>
    <w:rsid w:val="00054562"/>
    <w:rsid w:val="00066D6D"/>
    <w:rsid w:val="00091B34"/>
    <w:rsid w:val="00093BFB"/>
    <w:rsid w:val="000A0022"/>
    <w:rsid w:val="000A1E38"/>
    <w:rsid w:val="000B5620"/>
    <w:rsid w:val="000C5C24"/>
    <w:rsid w:val="000E3E78"/>
    <w:rsid w:val="000E51E6"/>
    <w:rsid w:val="000F1600"/>
    <w:rsid w:val="001003A8"/>
    <w:rsid w:val="001700CD"/>
    <w:rsid w:val="001835ED"/>
    <w:rsid w:val="00187834"/>
    <w:rsid w:val="001A525B"/>
    <w:rsid w:val="001C7506"/>
    <w:rsid w:val="002018E2"/>
    <w:rsid w:val="0021009B"/>
    <w:rsid w:val="00251894"/>
    <w:rsid w:val="002658B7"/>
    <w:rsid w:val="00267F3F"/>
    <w:rsid w:val="00272960"/>
    <w:rsid w:val="002955BC"/>
    <w:rsid w:val="0029717E"/>
    <w:rsid w:val="002A26FE"/>
    <w:rsid w:val="002A5960"/>
    <w:rsid w:val="002B6036"/>
    <w:rsid w:val="002C02A0"/>
    <w:rsid w:val="002D5487"/>
    <w:rsid w:val="002E331B"/>
    <w:rsid w:val="002F231E"/>
    <w:rsid w:val="0031040B"/>
    <w:rsid w:val="003230B3"/>
    <w:rsid w:val="00351042"/>
    <w:rsid w:val="003565FC"/>
    <w:rsid w:val="00363AFD"/>
    <w:rsid w:val="00364070"/>
    <w:rsid w:val="003A4E93"/>
    <w:rsid w:val="003B0A0A"/>
    <w:rsid w:val="003B15CC"/>
    <w:rsid w:val="003D35C2"/>
    <w:rsid w:val="003D6FD9"/>
    <w:rsid w:val="003E5E9C"/>
    <w:rsid w:val="003F2F57"/>
    <w:rsid w:val="00401C70"/>
    <w:rsid w:val="00432ADF"/>
    <w:rsid w:val="00455120"/>
    <w:rsid w:val="00472328"/>
    <w:rsid w:val="00481773"/>
    <w:rsid w:val="00490F41"/>
    <w:rsid w:val="00494B4B"/>
    <w:rsid w:val="004A788E"/>
    <w:rsid w:val="004B5EAA"/>
    <w:rsid w:val="004C7B8D"/>
    <w:rsid w:val="004D25F1"/>
    <w:rsid w:val="004D67D5"/>
    <w:rsid w:val="004E27DE"/>
    <w:rsid w:val="0051104F"/>
    <w:rsid w:val="005246FF"/>
    <w:rsid w:val="005266A8"/>
    <w:rsid w:val="0057532A"/>
    <w:rsid w:val="0059721C"/>
    <w:rsid w:val="005A1297"/>
    <w:rsid w:val="005A487A"/>
    <w:rsid w:val="005A63D9"/>
    <w:rsid w:val="005C7CBC"/>
    <w:rsid w:val="005D79CF"/>
    <w:rsid w:val="00602F75"/>
    <w:rsid w:val="00606F1B"/>
    <w:rsid w:val="00623E2C"/>
    <w:rsid w:val="0062686A"/>
    <w:rsid w:val="00630E1C"/>
    <w:rsid w:val="0064505C"/>
    <w:rsid w:val="006A4AF4"/>
    <w:rsid w:val="006B4D78"/>
    <w:rsid w:val="006C25BE"/>
    <w:rsid w:val="006D293F"/>
    <w:rsid w:val="006D4BAC"/>
    <w:rsid w:val="006D565C"/>
    <w:rsid w:val="006E3179"/>
    <w:rsid w:val="0072565F"/>
    <w:rsid w:val="00737884"/>
    <w:rsid w:val="00747C46"/>
    <w:rsid w:val="007717AD"/>
    <w:rsid w:val="007821FC"/>
    <w:rsid w:val="00783CF1"/>
    <w:rsid w:val="00795CBF"/>
    <w:rsid w:val="007C26CF"/>
    <w:rsid w:val="007F392B"/>
    <w:rsid w:val="008313D6"/>
    <w:rsid w:val="008320BD"/>
    <w:rsid w:val="0083574A"/>
    <w:rsid w:val="008411C9"/>
    <w:rsid w:val="00846285"/>
    <w:rsid w:val="00850B87"/>
    <w:rsid w:val="00851E9A"/>
    <w:rsid w:val="008639C5"/>
    <w:rsid w:val="008A3B2F"/>
    <w:rsid w:val="008B6F1C"/>
    <w:rsid w:val="008D4CBB"/>
    <w:rsid w:val="008F4EA2"/>
    <w:rsid w:val="008F5F31"/>
    <w:rsid w:val="00900F83"/>
    <w:rsid w:val="00910D49"/>
    <w:rsid w:val="00922389"/>
    <w:rsid w:val="0092354C"/>
    <w:rsid w:val="00932EA1"/>
    <w:rsid w:val="00941D32"/>
    <w:rsid w:val="00942362"/>
    <w:rsid w:val="0095181E"/>
    <w:rsid w:val="00960929"/>
    <w:rsid w:val="00961164"/>
    <w:rsid w:val="00972C96"/>
    <w:rsid w:val="00982435"/>
    <w:rsid w:val="009838E4"/>
    <w:rsid w:val="00993634"/>
    <w:rsid w:val="00997EEE"/>
    <w:rsid w:val="009B6E05"/>
    <w:rsid w:val="009C6CB7"/>
    <w:rsid w:val="009C759E"/>
    <w:rsid w:val="00A1640B"/>
    <w:rsid w:val="00A272E7"/>
    <w:rsid w:val="00A52479"/>
    <w:rsid w:val="00A71C34"/>
    <w:rsid w:val="00A8090B"/>
    <w:rsid w:val="00A9513B"/>
    <w:rsid w:val="00AB2027"/>
    <w:rsid w:val="00AC2487"/>
    <w:rsid w:val="00AD0180"/>
    <w:rsid w:val="00AE24DA"/>
    <w:rsid w:val="00AF4642"/>
    <w:rsid w:val="00AF6006"/>
    <w:rsid w:val="00B342C6"/>
    <w:rsid w:val="00B47629"/>
    <w:rsid w:val="00B72AFD"/>
    <w:rsid w:val="00BE0AFE"/>
    <w:rsid w:val="00BE7BBE"/>
    <w:rsid w:val="00BF40E4"/>
    <w:rsid w:val="00C132ED"/>
    <w:rsid w:val="00C36A5A"/>
    <w:rsid w:val="00C41038"/>
    <w:rsid w:val="00C64C46"/>
    <w:rsid w:val="00C8421F"/>
    <w:rsid w:val="00C92FC6"/>
    <w:rsid w:val="00CB5871"/>
    <w:rsid w:val="00CF3BEC"/>
    <w:rsid w:val="00CF7BA0"/>
    <w:rsid w:val="00D123CF"/>
    <w:rsid w:val="00D13A4A"/>
    <w:rsid w:val="00D247CE"/>
    <w:rsid w:val="00D32510"/>
    <w:rsid w:val="00D520F1"/>
    <w:rsid w:val="00D54F2D"/>
    <w:rsid w:val="00D55398"/>
    <w:rsid w:val="00D57631"/>
    <w:rsid w:val="00D73E45"/>
    <w:rsid w:val="00D87247"/>
    <w:rsid w:val="00D9054E"/>
    <w:rsid w:val="00DB6178"/>
    <w:rsid w:val="00DD4F9B"/>
    <w:rsid w:val="00DF4B7B"/>
    <w:rsid w:val="00E07601"/>
    <w:rsid w:val="00E1362C"/>
    <w:rsid w:val="00E16DE1"/>
    <w:rsid w:val="00E248D6"/>
    <w:rsid w:val="00E33E10"/>
    <w:rsid w:val="00E626AA"/>
    <w:rsid w:val="00E6280D"/>
    <w:rsid w:val="00E72AE0"/>
    <w:rsid w:val="00E86301"/>
    <w:rsid w:val="00E97BF8"/>
    <w:rsid w:val="00ED042F"/>
    <w:rsid w:val="00EF4E49"/>
    <w:rsid w:val="00F260A7"/>
    <w:rsid w:val="00F30ECC"/>
    <w:rsid w:val="00F51742"/>
    <w:rsid w:val="00F60974"/>
    <w:rsid w:val="00F70C17"/>
    <w:rsid w:val="00F85E19"/>
    <w:rsid w:val="00FA47D5"/>
    <w:rsid w:val="00FC23E3"/>
    <w:rsid w:val="00FE0EEF"/>
    <w:rsid w:val="00FF40F7"/>
    <w:rsid w:val="00FF5D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6A8"/>
    <w:pPr>
      <w:tabs>
        <w:tab w:val="center" w:pos="4153"/>
        <w:tab w:val="right" w:pos="8306"/>
      </w:tabs>
      <w:snapToGrid w:val="0"/>
    </w:pPr>
    <w:rPr>
      <w:sz w:val="20"/>
      <w:szCs w:val="20"/>
    </w:rPr>
  </w:style>
  <w:style w:type="character" w:customStyle="1" w:styleId="a4">
    <w:name w:val="頁首 字元"/>
    <w:basedOn w:val="a0"/>
    <w:link w:val="a3"/>
    <w:uiPriority w:val="99"/>
    <w:rsid w:val="005266A8"/>
    <w:rPr>
      <w:sz w:val="20"/>
      <w:szCs w:val="20"/>
    </w:rPr>
  </w:style>
  <w:style w:type="paragraph" w:styleId="a5">
    <w:name w:val="footer"/>
    <w:basedOn w:val="a"/>
    <w:link w:val="a6"/>
    <w:uiPriority w:val="99"/>
    <w:unhideWhenUsed/>
    <w:rsid w:val="005266A8"/>
    <w:pPr>
      <w:tabs>
        <w:tab w:val="center" w:pos="4153"/>
        <w:tab w:val="right" w:pos="8306"/>
      </w:tabs>
      <w:snapToGrid w:val="0"/>
    </w:pPr>
    <w:rPr>
      <w:sz w:val="20"/>
      <w:szCs w:val="20"/>
    </w:rPr>
  </w:style>
  <w:style w:type="character" w:customStyle="1" w:styleId="a6">
    <w:name w:val="頁尾 字元"/>
    <w:basedOn w:val="a0"/>
    <w:link w:val="a5"/>
    <w:uiPriority w:val="99"/>
    <w:rsid w:val="005266A8"/>
    <w:rPr>
      <w:sz w:val="20"/>
      <w:szCs w:val="20"/>
    </w:rPr>
  </w:style>
  <w:style w:type="paragraph" w:styleId="a7">
    <w:name w:val="List Paragraph"/>
    <w:basedOn w:val="a"/>
    <w:uiPriority w:val="34"/>
    <w:qFormat/>
    <w:rsid w:val="005266A8"/>
    <w:pPr>
      <w:ind w:leftChars="200" w:left="480"/>
    </w:pPr>
  </w:style>
  <w:style w:type="character" w:styleId="a8">
    <w:name w:val="Hyperlink"/>
    <w:basedOn w:val="a0"/>
    <w:uiPriority w:val="99"/>
    <w:unhideWhenUsed/>
    <w:rsid w:val="00606F1B"/>
    <w:rPr>
      <w:color w:val="0000FF" w:themeColor="hyperlink"/>
      <w:u w:val="single"/>
    </w:rPr>
  </w:style>
  <w:style w:type="character" w:styleId="a9">
    <w:name w:val="FollowedHyperlink"/>
    <w:basedOn w:val="a0"/>
    <w:uiPriority w:val="99"/>
    <w:semiHidden/>
    <w:unhideWhenUsed/>
    <w:rsid w:val="00027FBF"/>
    <w:rPr>
      <w:color w:val="800080" w:themeColor="followedHyperlink"/>
      <w:u w:val="single"/>
    </w:rPr>
  </w:style>
  <w:style w:type="paragraph" w:styleId="aa">
    <w:name w:val="Balloon Text"/>
    <w:basedOn w:val="a"/>
    <w:link w:val="ab"/>
    <w:uiPriority w:val="99"/>
    <w:semiHidden/>
    <w:unhideWhenUsed/>
    <w:rsid w:val="002F23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23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6A8"/>
    <w:pPr>
      <w:tabs>
        <w:tab w:val="center" w:pos="4153"/>
        <w:tab w:val="right" w:pos="8306"/>
      </w:tabs>
      <w:snapToGrid w:val="0"/>
    </w:pPr>
    <w:rPr>
      <w:sz w:val="20"/>
      <w:szCs w:val="20"/>
    </w:rPr>
  </w:style>
  <w:style w:type="character" w:customStyle="1" w:styleId="a4">
    <w:name w:val="頁首 字元"/>
    <w:basedOn w:val="a0"/>
    <w:link w:val="a3"/>
    <w:uiPriority w:val="99"/>
    <w:rsid w:val="005266A8"/>
    <w:rPr>
      <w:sz w:val="20"/>
      <w:szCs w:val="20"/>
    </w:rPr>
  </w:style>
  <w:style w:type="paragraph" w:styleId="a5">
    <w:name w:val="footer"/>
    <w:basedOn w:val="a"/>
    <w:link w:val="a6"/>
    <w:uiPriority w:val="99"/>
    <w:unhideWhenUsed/>
    <w:rsid w:val="005266A8"/>
    <w:pPr>
      <w:tabs>
        <w:tab w:val="center" w:pos="4153"/>
        <w:tab w:val="right" w:pos="8306"/>
      </w:tabs>
      <w:snapToGrid w:val="0"/>
    </w:pPr>
    <w:rPr>
      <w:sz w:val="20"/>
      <w:szCs w:val="20"/>
    </w:rPr>
  </w:style>
  <w:style w:type="character" w:customStyle="1" w:styleId="a6">
    <w:name w:val="頁尾 字元"/>
    <w:basedOn w:val="a0"/>
    <w:link w:val="a5"/>
    <w:uiPriority w:val="99"/>
    <w:rsid w:val="005266A8"/>
    <w:rPr>
      <w:sz w:val="20"/>
      <w:szCs w:val="20"/>
    </w:rPr>
  </w:style>
  <w:style w:type="paragraph" w:styleId="a7">
    <w:name w:val="List Paragraph"/>
    <w:basedOn w:val="a"/>
    <w:uiPriority w:val="34"/>
    <w:qFormat/>
    <w:rsid w:val="005266A8"/>
    <w:pPr>
      <w:ind w:leftChars="200" w:left="480"/>
    </w:pPr>
  </w:style>
  <w:style w:type="character" w:styleId="a8">
    <w:name w:val="Hyperlink"/>
    <w:basedOn w:val="a0"/>
    <w:uiPriority w:val="99"/>
    <w:unhideWhenUsed/>
    <w:rsid w:val="00606F1B"/>
    <w:rPr>
      <w:color w:val="0000FF" w:themeColor="hyperlink"/>
      <w:u w:val="single"/>
    </w:rPr>
  </w:style>
  <w:style w:type="character" w:styleId="a9">
    <w:name w:val="FollowedHyperlink"/>
    <w:basedOn w:val="a0"/>
    <w:uiPriority w:val="99"/>
    <w:semiHidden/>
    <w:unhideWhenUsed/>
    <w:rsid w:val="00027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3387">
      <w:bodyDiv w:val="1"/>
      <w:marLeft w:val="0"/>
      <w:marRight w:val="0"/>
      <w:marTop w:val="0"/>
      <w:marBottom w:val="0"/>
      <w:divBdr>
        <w:top w:val="none" w:sz="0" w:space="0" w:color="auto"/>
        <w:left w:val="none" w:sz="0" w:space="0" w:color="auto"/>
        <w:bottom w:val="none" w:sz="0" w:space="0" w:color="auto"/>
        <w:right w:val="none" w:sz="0" w:space="0" w:color="auto"/>
      </w:divBdr>
    </w:div>
    <w:div w:id="1465930359">
      <w:bodyDiv w:val="1"/>
      <w:marLeft w:val="0"/>
      <w:marRight w:val="0"/>
      <w:marTop w:val="0"/>
      <w:marBottom w:val="0"/>
      <w:divBdr>
        <w:top w:val="none" w:sz="0" w:space="0" w:color="auto"/>
        <w:left w:val="none" w:sz="0" w:space="0" w:color="auto"/>
        <w:bottom w:val="none" w:sz="0" w:space="0" w:color="auto"/>
        <w:right w:val="none" w:sz="0" w:space="0" w:color="auto"/>
      </w:divBdr>
    </w:div>
    <w:div w:id="18433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dltd.ncl.edu.tw/cgi-bin/gs32/gsweb.cgi?o=dnclcdr&amp;s=id=%22098NKNU5774001%22.&amp;searchmode=bas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els-cdn.com/S2211973612000505/1-s2.0-S2211973612000505-main.pdf?_tid=987d2a26-3c33-11e2-83bb-00000aacb35e&amp;acdnat=1354420487_50b73b9a904077d37cfdf9362328c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airitilibrary.com/searchdetail.aspx?DocIDs=10005579-200909-41-5-114-119-a"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iritilibrary.com/searchdetail.aspx?DocIDs=U0018-25062009234045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62D09-E768-4C6D-8CE4-009F630B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Mickey Kang</dc:creator>
  <cp:lastModifiedBy>Mickey Kang</cp:lastModifiedBy>
  <cp:revision>44</cp:revision>
  <dcterms:created xsi:type="dcterms:W3CDTF">2013-01-02T09:54:00Z</dcterms:created>
  <dcterms:modified xsi:type="dcterms:W3CDTF">2013-01-03T13:37:00Z</dcterms:modified>
</cp:coreProperties>
</file>